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E712" w14:textId="7C72F165" w:rsidR="003606D2" w:rsidRDefault="00574C89">
      <w:pPr>
        <w:autoSpaceDE w:val="0"/>
        <w:autoSpaceDN w:val="0"/>
        <w:adjustRightInd w:val="0"/>
        <w:spacing w:line="360" w:lineRule="auto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证券代码：</w:t>
      </w:r>
      <w:r w:rsidRPr="0008050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688165          </w:t>
      </w:r>
      <w:r w:rsidRPr="0008050B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证券简称：埃夫特</w:t>
      </w:r>
      <w:r w:rsidRPr="0008050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</w:t>
      </w:r>
      <w:r w:rsidRPr="0008050B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公告编号：</w:t>
      </w:r>
      <w:r w:rsidRPr="0008050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202</w:t>
      </w:r>
      <w:r w:rsidR="00755A1A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Pr="0008050B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-00</w:t>
      </w:r>
      <w:r w:rsidR="000138FF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</w:p>
    <w:p w14:paraId="2B2C8C96" w14:textId="77777777" w:rsidR="003606D2" w:rsidRDefault="003606D2">
      <w:pPr>
        <w:tabs>
          <w:tab w:val="left" w:pos="1260"/>
        </w:tabs>
        <w:autoSpaceDE w:val="0"/>
        <w:autoSpaceDN w:val="0"/>
        <w:adjustRightInd w:val="0"/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</w:p>
    <w:p w14:paraId="671A1175" w14:textId="0404E3F9" w:rsidR="003606D2" w:rsidRPr="0008050B" w:rsidRDefault="00574C89" w:rsidP="0008050B">
      <w:pPr>
        <w:pStyle w:val="TableParagraph"/>
        <w:spacing w:before="0"/>
        <w:outlineLvl w:val="2"/>
        <w:rPr>
          <w:rFonts w:ascii="黑体" w:eastAsia="黑体" w:hAnsi="黑体"/>
          <w:b/>
          <w:bCs/>
          <w:color w:val="FF0000"/>
          <w:sz w:val="36"/>
          <w:szCs w:val="36"/>
          <w:lang w:eastAsia="zh-CN"/>
        </w:rPr>
      </w:pPr>
      <w:r w:rsidRPr="0008050B">
        <w:rPr>
          <w:rFonts w:ascii="黑体" w:eastAsia="黑体" w:hAnsi="黑体"/>
          <w:b/>
          <w:bCs/>
          <w:noProof/>
          <w:color w:val="FF0000"/>
          <w:sz w:val="36"/>
          <w:szCs w:val="36"/>
          <w:lang w:eastAsia="zh-CN"/>
        </w:rPr>
        <w:drawing>
          <wp:anchor distT="0" distB="0" distL="0" distR="0" simplePos="0" relativeHeight="251659776" behindDoc="1" locked="0" layoutInCell="1" allowOverlap="1" wp14:anchorId="1AB5DB5C" wp14:editId="4DAD1124">
            <wp:simplePos x="0" y="0"/>
            <wp:positionH relativeFrom="page">
              <wp:posOffset>0</wp:posOffset>
            </wp:positionH>
            <wp:positionV relativeFrom="page">
              <wp:posOffset>10158730</wp:posOffset>
            </wp:positionV>
            <wp:extent cx="7560310" cy="533400"/>
            <wp:effectExtent l="0" t="0" r="254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08050B">
        <w:rPr>
          <w:rFonts w:ascii="黑体" w:eastAsia="黑体" w:hAnsi="黑体" w:hint="eastAsia"/>
          <w:b/>
          <w:bCs/>
          <w:color w:val="FF0000"/>
          <w:sz w:val="36"/>
          <w:szCs w:val="36"/>
          <w:lang w:eastAsia="zh-CN"/>
        </w:rPr>
        <w:t>埃夫特智能装备股份有限公司</w:t>
      </w:r>
    </w:p>
    <w:p w14:paraId="6E1CB3D5" w14:textId="6643308B" w:rsidR="003606D2" w:rsidRDefault="00574C89" w:rsidP="0008050B">
      <w:pPr>
        <w:pStyle w:val="3"/>
        <w:spacing w:before="0" w:after="0" w:line="240" w:lineRule="auto"/>
        <w:jc w:val="center"/>
        <w:rPr>
          <w:rFonts w:ascii="黑体" w:eastAsia="黑体" w:hAnsi="黑体"/>
          <w:color w:val="FF0000"/>
          <w:sz w:val="36"/>
          <w:szCs w:val="36"/>
          <w:lang w:eastAsia="zh-CN"/>
        </w:rPr>
      </w:pPr>
      <w:r w:rsidRPr="0008050B">
        <w:rPr>
          <w:rFonts w:ascii="黑体" w:eastAsia="黑体" w:hAnsi="黑体" w:hint="eastAsia"/>
          <w:color w:val="FF0000"/>
          <w:sz w:val="36"/>
          <w:szCs w:val="36"/>
          <w:lang w:eastAsia="zh-CN"/>
        </w:rPr>
        <w:t>关于</w:t>
      </w:r>
      <w:r w:rsidR="001805F5">
        <w:rPr>
          <w:rFonts w:ascii="黑体" w:eastAsia="黑体" w:hAnsi="黑体" w:hint="eastAsia"/>
          <w:color w:val="FF0000"/>
          <w:sz w:val="36"/>
          <w:szCs w:val="36"/>
          <w:lang w:eastAsia="zh-CN"/>
        </w:rPr>
        <w:t>职工监事</w:t>
      </w:r>
      <w:r w:rsidRPr="0008050B">
        <w:rPr>
          <w:rFonts w:ascii="黑体" w:eastAsia="黑体" w:hAnsi="黑体" w:hint="eastAsia"/>
          <w:color w:val="FF0000"/>
          <w:sz w:val="36"/>
          <w:szCs w:val="36"/>
          <w:lang w:eastAsia="zh-CN"/>
        </w:rPr>
        <w:t>辞职</w:t>
      </w:r>
      <w:r w:rsidR="001805F5">
        <w:rPr>
          <w:rFonts w:ascii="黑体" w:eastAsia="黑体" w:hAnsi="黑体" w:hint="eastAsia"/>
          <w:color w:val="FF0000"/>
          <w:sz w:val="36"/>
          <w:szCs w:val="36"/>
          <w:lang w:eastAsia="zh-CN"/>
        </w:rPr>
        <w:t>及补选职工监事</w:t>
      </w:r>
      <w:r w:rsidRPr="0008050B">
        <w:rPr>
          <w:rFonts w:ascii="黑体" w:eastAsia="黑体" w:hAnsi="黑体" w:hint="eastAsia"/>
          <w:color w:val="FF0000"/>
          <w:sz w:val="36"/>
          <w:szCs w:val="36"/>
          <w:lang w:eastAsia="zh-CN"/>
        </w:rPr>
        <w:t>的公告</w:t>
      </w:r>
    </w:p>
    <w:p w14:paraId="08F28DD3" w14:textId="77777777" w:rsidR="000A0D15" w:rsidRPr="0008050B" w:rsidRDefault="000A0D15" w:rsidP="0008050B">
      <w:pPr>
        <w:rPr>
          <w:lang w:eastAsia="zh-CN"/>
        </w:rPr>
      </w:pPr>
    </w:p>
    <w:tbl>
      <w:tblPr>
        <w:tblStyle w:val="ac"/>
        <w:tblW w:w="8652" w:type="dxa"/>
        <w:tblLook w:val="04A0" w:firstRow="1" w:lastRow="0" w:firstColumn="1" w:lastColumn="0" w:noHBand="0" w:noVBand="1"/>
      </w:tblPr>
      <w:tblGrid>
        <w:gridCol w:w="8652"/>
      </w:tblGrid>
      <w:tr w:rsidR="003606D2" w14:paraId="52B081CB" w14:textId="77777777" w:rsidTr="00574C89">
        <w:trPr>
          <w:trHeight w:val="1178"/>
        </w:trPr>
        <w:tc>
          <w:tcPr>
            <w:tcW w:w="8652" w:type="dxa"/>
          </w:tcPr>
          <w:p w14:paraId="5E2BD5A8" w14:textId="305C321F" w:rsidR="003606D2" w:rsidRPr="0008050B" w:rsidRDefault="009A426F" w:rsidP="00F150D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11" w:color="auto"/>
              </w:pBdr>
              <w:spacing w:line="360" w:lineRule="auto"/>
              <w:ind w:firstLineChars="200" w:firstLine="480"/>
              <w:rPr>
                <w:color w:val="000000"/>
                <w:sz w:val="24"/>
                <w:szCs w:val="24"/>
                <w:lang w:eastAsia="zh-CN"/>
              </w:rPr>
            </w:pPr>
            <w:r w:rsidRPr="009A426F">
              <w:rPr>
                <w:rFonts w:hint="eastAsia"/>
                <w:color w:val="000000"/>
                <w:sz w:val="24"/>
                <w:szCs w:val="24"/>
                <w:lang w:eastAsia="zh-CN"/>
              </w:rPr>
              <w:t>本公司董事会及全体董事保证公告内容不存在任何虚假记载、误导性陈述或者重大遗漏，并对其内容的真实性、准确性和完整性依法承担法律责任。</w:t>
            </w:r>
          </w:p>
        </w:tc>
      </w:tr>
    </w:tbl>
    <w:p w14:paraId="58703AF0" w14:textId="77777777" w:rsidR="003606D2" w:rsidRDefault="003606D2">
      <w:pPr>
        <w:rPr>
          <w:lang w:eastAsia="zh-CN"/>
        </w:rPr>
      </w:pPr>
    </w:p>
    <w:p w14:paraId="12117C2B" w14:textId="7E9575E4" w:rsidR="001805F5" w:rsidRDefault="00574C89" w:rsidP="0008050B">
      <w:pPr>
        <w:widowControl/>
        <w:shd w:val="clear" w:color="auto" w:fill="FFFFFF"/>
        <w:spacing w:line="360" w:lineRule="auto"/>
        <w:ind w:firstLineChars="200" w:firstLine="480"/>
        <w:jc w:val="both"/>
        <w:rPr>
          <w:color w:val="000000" w:themeColor="text1"/>
          <w:sz w:val="24"/>
          <w:szCs w:val="24"/>
          <w:lang w:eastAsia="zh-CN"/>
        </w:rPr>
      </w:pPr>
      <w:r w:rsidRPr="00574C89">
        <w:rPr>
          <w:rFonts w:hint="eastAsia"/>
          <w:color w:val="000000" w:themeColor="text1"/>
          <w:sz w:val="24"/>
          <w:szCs w:val="24"/>
          <w:lang w:eastAsia="zh-CN"/>
        </w:rPr>
        <w:t>埃夫特智能装备股份有限公司</w:t>
      </w:r>
      <w:r>
        <w:rPr>
          <w:rFonts w:hint="eastAsia"/>
          <w:color w:val="000000" w:themeColor="text1"/>
          <w:sz w:val="24"/>
          <w:szCs w:val="24"/>
          <w:lang w:eastAsia="zh-CN"/>
        </w:rPr>
        <w:t>（以下简称“公司”）</w:t>
      </w:r>
      <w:r w:rsidR="001805F5">
        <w:rPr>
          <w:rFonts w:hint="eastAsia"/>
          <w:color w:val="000000" w:themeColor="text1"/>
          <w:sz w:val="24"/>
          <w:szCs w:val="24"/>
          <w:lang w:eastAsia="zh-CN"/>
        </w:rPr>
        <w:t>监事</w:t>
      </w:r>
      <w:r>
        <w:rPr>
          <w:rFonts w:hint="eastAsia"/>
          <w:color w:val="000000" w:themeColor="text1"/>
          <w:sz w:val="24"/>
          <w:szCs w:val="24"/>
          <w:lang w:eastAsia="zh-CN"/>
        </w:rPr>
        <w:t>会于</w:t>
      </w:r>
      <w:r w:rsidR="001805F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近日</w:t>
      </w:r>
      <w:r>
        <w:rPr>
          <w:rFonts w:hint="eastAsia"/>
          <w:color w:val="000000" w:themeColor="text1"/>
          <w:sz w:val="24"/>
          <w:szCs w:val="24"/>
          <w:lang w:eastAsia="zh-CN"/>
        </w:rPr>
        <w:t>收到公司</w:t>
      </w:r>
      <w:proofErr w:type="gramStart"/>
      <w:r w:rsidR="001805F5">
        <w:rPr>
          <w:rFonts w:hint="eastAsia"/>
          <w:color w:val="000000" w:themeColor="text1"/>
          <w:sz w:val="24"/>
          <w:szCs w:val="24"/>
          <w:lang w:eastAsia="zh-CN"/>
        </w:rPr>
        <w:t>监事</w:t>
      </w:r>
      <w:r w:rsidR="00755A1A">
        <w:rPr>
          <w:rFonts w:hint="eastAsia"/>
          <w:color w:val="000000" w:themeColor="text1"/>
          <w:sz w:val="24"/>
          <w:szCs w:val="24"/>
          <w:lang w:eastAsia="zh-CN"/>
        </w:rPr>
        <w:t>撒梦玲</w:t>
      </w:r>
      <w:proofErr w:type="gramEnd"/>
      <w:r w:rsidR="001805F5">
        <w:rPr>
          <w:rFonts w:hint="eastAsia"/>
          <w:color w:val="000000" w:themeColor="text1"/>
          <w:sz w:val="24"/>
          <w:szCs w:val="24"/>
          <w:lang w:eastAsia="zh-CN"/>
        </w:rPr>
        <w:t>女士</w:t>
      </w:r>
      <w:r>
        <w:rPr>
          <w:rFonts w:hint="eastAsia"/>
          <w:color w:val="000000" w:themeColor="text1"/>
          <w:sz w:val="24"/>
          <w:szCs w:val="24"/>
          <w:lang w:eastAsia="zh-CN"/>
        </w:rPr>
        <w:t>的辞职报告，</w:t>
      </w:r>
      <w:proofErr w:type="gramStart"/>
      <w:r w:rsidR="00755A1A">
        <w:rPr>
          <w:rFonts w:hint="eastAsia"/>
          <w:color w:val="000000" w:themeColor="text1"/>
          <w:sz w:val="24"/>
          <w:szCs w:val="24"/>
          <w:lang w:eastAsia="zh-CN"/>
        </w:rPr>
        <w:t>撒梦玲</w:t>
      </w:r>
      <w:proofErr w:type="gramEnd"/>
      <w:r w:rsidR="001805F5">
        <w:rPr>
          <w:rFonts w:hint="eastAsia"/>
          <w:color w:val="000000" w:themeColor="text1"/>
          <w:sz w:val="24"/>
          <w:szCs w:val="24"/>
          <w:lang w:eastAsia="zh-CN"/>
        </w:rPr>
        <w:t>女士</w:t>
      </w:r>
      <w:r>
        <w:rPr>
          <w:rFonts w:hint="eastAsia"/>
          <w:color w:val="000000" w:themeColor="text1"/>
          <w:sz w:val="24"/>
          <w:szCs w:val="24"/>
          <w:lang w:eastAsia="zh-CN"/>
        </w:rPr>
        <w:t>因个人原因申请辞去公司</w:t>
      </w:r>
      <w:r w:rsidR="001805F5">
        <w:rPr>
          <w:rFonts w:hint="eastAsia"/>
          <w:color w:val="000000" w:themeColor="text1"/>
          <w:sz w:val="24"/>
          <w:szCs w:val="24"/>
          <w:lang w:eastAsia="zh-CN"/>
        </w:rPr>
        <w:t>第二届监事会职工代表监事职务，</w:t>
      </w:r>
      <w:r w:rsidR="008A4F38">
        <w:rPr>
          <w:rFonts w:hint="eastAsia"/>
          <w:color w:val="000000" w:themeColor="text1"/>
          <w:sz w:val="24"/>
          <w:szCs w:val="24"/>
          <w:lang w:eastAsia="zh-CN"/>
        </w:rPr>
        <w:t>同时</w:t>
      </w:r>
      <w:r w:rsidR="00F2655C">
        <w:rPr>
          <w:rFonts w:hint="eastAsia"/>
          <w:color w:val="000000" w:themeColor="text1"/>
          <w:sz w:val="24"/>
          <w:szCs w:val="24"/>
          <w:lang w:eastAsia="zh-CN"/>
        </w:rPr>
        <w:t>辞去</w:t>
      </w:r>
      <w:r w:rsidR="006A5BAC">
        <w:rPr>
          <w:rFonts w:hint="eastAsia"/>
          <w:color w:val="000000" w:themeColor="text1"/>
          <w:sz w:val="24"/>
          <w:szCs w:val="24"/>
          <w:lang w:eastAsia="zh-CN"/>
        </w:rPr>
        <w:t>公司</w:t>
      </w:r>
      <w:r w:rsidR="00F2655C">
        <w:rPr>
          <w:rFonts w:hint="eastAsia"/>
          <w:color w:val="000000" w:themeColor="text1"/>
          <w:sz w:val="24"/>
          <w:szCs w:val="24"/>
          <w:lang w:eastAsia="zh-CN"/>
        </w:rPr>
        <w:t>人力资源部</w:t>
      </w:r>
      <w:r w:rsidR="006A5BAC">
        <w:rPr>
          <w:rFonts w:hint="eastAsia"/>
          <w:color w:val="000000" w:themeColor="text1"/>
          <w:sz w:val="24"/>
          <w:szCs w:val="24"/>
          <w:lang w:eastAsia="zh-CN"/>
        </w:rPr>
        <w:t>工作</w:t>
      </w:r>
      <w:r w:rsidR="00F2655C">
        <w:rPr>
          <w:rFonts w:hint="eastAsia"/>
          <w:color w:val="000000" w:themeColor="text1"/>
          <w:sz w:val="24"/>
          <w:szCs w:val="24"/>
          <w:lang w:eastAsia="zh-CN"/>
        </w:rPr>
        <w:t>职务</w:t>
      </w:r>
      <w:r w:rsidR="00C74588">
        <w:rPr>
          <w:rFonts w:hint="eastAsia"/>
          <w:color w:val="000000" w:themeColor="text1"/>
          <w:sz w:val="24"/>
          <w:szCs w:val="24"/>
          <w:lang w:eastAsia="zh-CN"/>
        </w:rPr>
        <w:t>，辞职</w:t>
      </w:r>
      <w:proofErr w:type="gramStart"/>
      <w:r w:rsidR="00C74588">
        <w:rPr>
          <w:rFonts w:hint="eastAsia"/>
          <w:color w:val="000000" w:themeColor="text1"/>
          <w:sz w:val="24"/>
          <w:szCs w:val="24"/>
          <w:lang w:eastAsia="zh-CN"/>
        </w:rPr>
        <w:t>后撒梦玲</w:t>
      </w:r>
      <w:proofErr w:type="gramEnd"/>
      <w:r w:rsidR="00C74588">
        <w:rPr>
          <w:rFonts w:hint="eastAsia"/>
          <w:color w:val="000000" w:themeColor="text1"/>
          <w:sz w:val="24"/>
          <w:szCs w:val="24"/>
          <w:lang w:eastAsia="zh-CN"/>
        </w:rPr>
        <w:t>女士将不再担任公司任何职务</w:t>
      </w:r>
      <w:r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14:paraId="6491DC22" w14:textId="38C10068" w:rsidR="003606D2" w:rsidRDefault="00574C89" w:rsidP="0008050B">
      <w:pPr>
        <w:widowControl/>
        <w:shd w:val="clear" w:color="auto" w:fill="FFFFFF"/>
        <w:spacing w:line="360" w:lineRule="auto"/>
        <w:ind w:firstLineChars="200" w:firstLine="480"/>
        <w:jc w:val="both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根据《公司法</w:t>
      </w:r>
      <w:r w:rsidR="00960BA6">
        <w:rPr>
          <w:rFonts w:hint="eastAsia"/>
          <w:color w:val="000000" w:themeColor="text1"/>
          <w:sz w:val="24"/>
          <w:szCs w:val="24"/>
          <w:lang w:eastAsia="zh-CN"/>
        </w:rPr>
        <w:t>》《</w:t>
      </w:r>
      <w:r>
        <w:rPr>
          <w:rFonts w:hint="eastAsia"/>
          <w:color w:val="000000" w:themeColor="text1"/>
          <w:sz w:val="24"/>
          <w:szCs w:val="24"/>
          <w:lang w:eastAsia="zh-CN"/>
        </w:rPr>
        <w:t>公司章程》及有关法律法规的规定，</w:t>
      </w:r>
      <w:proofErr w:type="gramStart"/>
      <w:r w:rsidR="00755A1A">
        <w:rPr>
          <w:rFonts w:hint="eastAsia"/>
          <w:color w:val="000000" w:themeColor="text1"/>
          <w:sz w:val="24"/>
          <w:szCs w:val="24"/>
          <w:lang w:eastAsia="zh-CN"/>
        </w:rPr>
        <w:t>撒梦玲</w:t>
      </w:r>
      <w:proofErr w:type="gramEnd"/>
      <w:r w:rsidR="001805F5">
        <w:rPr>
          <w:rFonts w:hint="eastAsia"/>
          <w:color w:val="000000" w:themeColor="text1"/>
          <w:sz w:val="24"/>
          <w:szCs w:val="24"/>
          <w:lang w:eastAsia="zh-CN"/>
        </w:rPr>
        <w:t>女士</w:t>
      </w:r>
      <w:r>
        <w:rPr>
          <w:rFonts w:hint="eastAsia"/>
          <w:color w:val="000000" w:themeColor="text1"/>
          <w:sz w:val="24"/>
          <w:szCs w:val="24"/>
          <w:lang w:eastAsia="zh-CN"/>
        </w:rPr>
        <w:t>的辞职</w:t>
      </w:r>
      <w:proofErr w:type="gramStart"/>
      <w:r>
        <w:rPr>
          <w:rFonts w:hint="eastAsia"/>
          <w:color w:val="000000" w:themeColor="text1"/>
          <w:sz w:val="24"/>
          <w:szCs w:val="24"/>
          <w:lang w:eastAsia="zh-CN"/>
        </w:rPr>
        <w:t>报告</w:t>
      </w:r>
      <w:r w:rsidR="001805F5">
        <w:rPr>
          <w:rFonts w:hint="eastAsia"/>
          <w:color w:val="000000" w:themeColor="text1"/>
          <w:sz w:val="24"/>
          <w:szCs w:val="24"/>
          <w:lang w:eastAsia="zh-CN"/>
        </w:rPr>
        <w:t>自</w:t>
      </w:r>
      <w:proofErr w:type="gramEnd"/>
      <w:r>
        <w:rPr>
          <w:rFonts w:hint="eastAsia"/>
          <w:color w:val="000000" w:themeColor="text1"/>
          <w:sz w:val="24"/>
          <w:szCs w:val="24"/>
          <w:lang w:eastAsia="zh-CN"/>
        </w:rPr>
        <w:t>送达公司</w:t>
      </w:r>
      <w:r w:rsidR="001805F5">
        <w:rPr>
          <w:rFonts w:hint="eastAsia"/>
          <w:color w:val="000000" w:themeColor="text1"/>
          <w:sz w:val="24"/>
          <w:szCs w:val="24"/>
          <w:lang w:eastAsia="zh-CN"/>
        </w:rPr>
        <w:t>监事</w:t>
      </w:r>
      <w:r>
        <w:rPr>
          <w:rFonts w:hint="eastAsia"/>
          <w:color w:val="000000" w:themeColor="text1"/>
          <w:sz w:val="24"/>
          <w:szCs w:val="24"/>
          <w:lang w:eastAsia="zh-CN"/>
        </w:rPr>
        <w:t>会时生效。</w:t>
      </w:r>
      <w:proofErr w:type="gramStart"/>
      <w:r w:rsidR="00755A1A">
        <w:rPr>
          <w:rFonts w:hint="eastAsia"/>
          <w:color w:val="000000" w:themeColor="text1"/>
          <w:sz w:val="24"/>
          <w:szCs w:val="24"/>
          <w:lang w:eastAsia="zh-CN"/>
        </w:rPr>
        <w:t>撒梦玲</w:t>
      </w:r>
      <w:proofErr w:type="gramEnd"/>
      <w:r w:rsidR="001805F5">
        <w:rPr>
          <w:rFonts w:hint="eastAsia"/>
          <w:color w:val="000000" w:themeColor="text1"/>
          <w:sz w:val="24"/>
          <w:szCs w:val="24"/>
          <w:lang w:eastAsia="zh-CN"/>
        </w:rPr>
        <w:t>女士在相关任职期间恪尽职守、勤勉尽责，公司监事会</w:t>
      </w:r>
      <w:proofErr w:type="gramStart"/>
      <w:r w:rsidR="001805F5">
        <w:rPr>
          <w:rFonts w:hint="eastAsia"/>
          <w:color w:val="000000" w:themeColor="text1"/>
          <w:sz w:val="24"/>
          <w:szCs w:val="24"/>
          <w:lang w:eastAsia="zh-CN"/>
        </w:rPr>
        <w:t>对</w:t>
      </w:r>
      <w:r w:rsidR="00755A1A">
        <w:rPr>
          <w:rFonts w:hint="eastAsia"/>
          <w:color w:val="000000" w:themeColor="text1"/>
          <w:sz w:val="24"/>
          <w:szCs w:val="24"/>
          <w:lang w:eastAsia="zh-CN"/>
        </w:rPr>
        <w:t>撒梦</w:t>
      </w:r>
      <w:proofErr w:type="gramEnd"/>
      <w:r w:rsidR="00755A1A">
        <w:rPr>
          <w:rFonts w:hint="eastAsia"/>
          <w:color w:val="000000" w:themeColor="text1"/>
          <w:sz w:val="24"/>
          <w:szCs w:val="24"/>
          <w:lang w:eastAsia="zh-CN"/>
        </w:rPr>
        <w:t>玲</w:t>
      </w:r>
      <w:r w:rsidR="001805F5">
        <w:rPr>
          <w:rFonts w:hint="eastAsia"/>
          <w:color w:val="000000" w:themeColor="text1"/>
          <w:sz w:val="24"/>
          <w:szCs w:val="24"/>
          <w:lang w:eastAsia="zh-CN"/>
        </w:rPr>
        <w:t>女士在任职期间为公司所做的贡献表示衷心感谢！</w:t>
      </w:r>
    </w:p>
    <w:p w14:paraId="64E6EA6D" w14:textId="5FC3E2FE" w:rsidR="003606D2" w:rsidRDefault="00CB6BF8" w:rsidP="0008050B">
      <w:pPr>
        <w:widowControl/>
        <w:shd w:val="clear" w:color="auto" w:fill="FFFFFF"/>
        <w:spacing w:line="360" w:lineRule="auto"/>
        <w:ind w:firstLineChars="200" w:firstLine="480"/>
        <w:jc w:val="both"/>
        <w:rPr>
          <w:color w:val="000000" w:themeColor="text1"/>
          <w:sz w:val="24"/>
          <w:szCs w:val="24"/>
          <w:lang w:eastAsia="zh-CN"/>
        </w:rPr>
      </w:pPr>
      <w:r w:rsidRPr="00CB6BF8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为保证公司监事会的合</w:t>
      </w:r>
      <w:proofErr w:type="gramStart"/>
      <w:r w:rsidRPr="00CB6BF8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规</w:t>
      </w:r>
      <w:proofErr w:type="gramEnd"/>
      <w:r w:rsidRPr="00CB6BF8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运作，根据《中华人民共和国公司法》等法律、法规及规范性文件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及</w:t>
      </w:r>
      <w:r w:rsidRPr="00CB6BF8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《公司章程》的有关规定，</w:t>
      </w:r>
      <w:r w:rsidR="001F1D5D" w:rsidRPr="00DD495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202</w:t>
      </w:r>
      <w:r w:rsidR="00755A1A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="001F1D5D" w:rsidRPr="00DD495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年</w:t>
      </w:r>
      <w:r w:rsidR="001F1D5D" w:rsidRPr="00DD495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1</w:t>
      </w:r>
      <w:r w:rsidR="001F1D5D" w:rsidRPr="00DD495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月</w:t>
      </w:r>
      <w:r w:rsidR="00F2655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24</w:t>
      </w:r>
      <w:r w:rsidR="001F1D5D" w:rsidRPr="00DD4955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日</w:t>
      </w:r>
      <w:r w:rsidR="001F1D5D">
        <w:rPr>
          <w:rFonts w:hint="eastAsia"/>
          <w:color w:val="000000" w:themeColor="text1"/>
          <w:sz w:val="24"/>
          <w:szCs w:val="24"/>
          <w:lang w:eastAsia="zh-CN"/>
        </w:rPr>
        <w:t>公司召开职工代表大会，补选</w:t>
      </w:r>
      <w:r w:rsidR="000138FF">
        <w:rPr>
          <w:rFonts w:hint="eastAsia"/>
          <w:color w:val="000000" w:themeColor="text1"/>
          <w:sz w:val="24"/>
          <w:szCs w:val="24"/>
          <w:lang w:eastAsia="zh-CN"/>
        </w:rPr>
        <w:t>陆雨薇女士</w:t>
      </w:r>
      <w:r w:rsidR="001F1D5D">
        <w:rPr>
          <w:rFonts w:hint="eastAsia"/>
          <w:color w:val="000000" w:themeColor="text1"/>
          <w:sz w:val="24"/>
          <w:szCs w:val="24"/>
          <w:lang w:eastAsia="zh-CN"/>
        </w:rPr>
        <w:t>为公司第二届监事会职工代表监事，任期</w:t>
      </w:r>
      <w:proofErr w:type="gramStart"/>
      <w:r w:rsidR="001F1D5D">
        <w:rPr>
          <w:rFonts w:hint="eastAsia"/>
          <w:color w:val="000000" w:themeColor="text1"/>
          <w:sz w:val="24"/>
          <w:szCs w:val="24"/>
          <w:lang w:eastAsia="zh-CN"/>
        </w:rPr>
        <w:t>自职工</w:t>
      </w:r>
      <w:proofErr w:type="gramEnd"/>
      <w:r w:rsidR="001F1D5D">
        <w:rPr>
          <w:rFonts w:hint="eastAsia"/>
          <w:color w:val="000000" w:themeColor="text1"/>
          <w:sz w:val="24"/>
          <w:szCs w:val="24"/>
          <w:lang w:eastAsia="zh-CN"/>
        </w:rPr>
        <w:t>代表大会通过之日起至第二届监事会任期届满之日止。</w:t>
      </w:r>
      <w:r w:rsidR="000138FF">
        <w:rPr>
          <w:rFonts w:hint="eastAsia"/>
          <w:color w:val="000000" w:themeColor="text1"/>
          <w:sz w:val="24"/>
          <w:szCs w:val="24"/>
          <w:lang w:eastAsia="zh-CN"/>
        </w:rPr>
        <w:t>陆雨薇女士</w:t>
      </w:r>
      <w:r w:rsidR="001F1D5D">
        <w:rPr>
          <w:rFonts w:hint="eastAsia"/>
          <w:color w:val="000000" w:themeColor="text1"/>
          <w:sz w:val="24"/>
          <w:szCs w:val="24"/>
          <w:lang w:eastAsia="zh-CN"/>
        </w:rPr>
        <w:t>简历见附件。</w:t>
      </w:r>
    </w:p>
    <w:p w14:paraId="09BC5016" w14:textId="77777777" w:rsidR="003606D2" w:rsidRDefault="003606D2">
      <w:pPr>
        <w:widowControl/>
        <w:shd w:val="clear" w:color="auto" w:fill="FFFFFF"/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</w:p>
    <w:p w14:paraId="18591278" w14:textId="5F698FF1" w:rsidR="003606D2" w:rsidRDefault="00574C89">
      <w:pPr>
        <w:widowControl/>
        <w:shd w:val="clear" w:color="auto" w:fill="FFFFFF"/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特此公告</w:t>
      </w:r>
      <w:r w:rsidR="002028F0">
        <w:rPr>
          <w:color w:val="000000" w:themeColor="text1"/>
          <w:sz w:val="24"/>
          <w:szCs w:val="24"/>
          <w:lang w:eastAsia="zh-CN"/>
        </w:rPr>
        <w:t>。</w:t>
      </w:r>
    </w:p>
    <w:p w14:paraId="51B5D5B8" w14:textId="065576B2" w:rsidR="003606D2" w:rsidRPr="001F1D5D" w:rsidRDefault="00574C89" w:rsidP="001F1D5D">
      <w:pPr>
        <w:pStyle w:val="a3"/>
        <w:spacing w:before="26" w:line="360" w:lineRule="auto"/>
        <w:ind w:firstLineChars="200" w:firstLine="480"/>
        <w:jc w:val="right"/>
        <w:rPr>
          <w:color w:val="000000" w:themeColor="text1"/>
          <w:lang w:eastAsia="zh-CN"/>
        </w:rPr>
      </w:pPr>
      <w:r w:rsidRPr="00574C89">
        <w:rPr>
          <w:rFonts w:hint="eastAsia"/>
          <w:color w:val="000000" w:themeColor="text1"/>
          <w:lang w:eastAsia="zh-CN"/>
        </w:rPr>
        <w:t>埃夫特智能装备股份有限公司</w:t>
      </w:r>
      <w:r w:rsidR="001F1D5D">
        <w:rPr>
          <w:rFonts w:cs="宋体" w:hint="eastAsia"/>
          <w:color w:val="000000" w:themeColor="text1"/>
          <w:lang w:eastAsia="zh-CN"/>
        </w:rPr>
        <w:t>监</w:t>
      </w:r>
      <w:r>
        <w:rPr>
          <w:rFonts w:cs="宋体" w:hint="eastAsia"/>
          <w:color w:val="000000" w:themeColor="text1"/>
          <w:lang w:eastAsia="zh-CN"/>
        </w:rPr>
        <w:t>事会</w:t>
      </w:r>
    </w:p>
    <w:p w14:paraId="47D4D10E" w14:textId="564214F1" w:rsidR="003606D2" w:rsidRPr="0008050B" w:rsidRDefault="00574C89">
      <w:pPr>
        <w:pStyle w:val="a3"/>
        <w:spacing w:before="26" w:line="360" w:lineRule="auto"/>
        <w:ind w:firstLineChars="200" w:firstLine="480"/>
        <w:jc w:val="right"/>
        <w:rPr>
          <w:rFonts w:ascii="Times New Roman" w:hAnsi="Times New Roman"/>
          <w:color w:val="000000" w:themeColor="text1"/>
          <w:lang w:eastAsia="zh-CN"/>
        </w:rPr>
      </w:pPr>
      <w:r w:rsidRPr="0008050B">
        <w:rPr>
          <w:rFonts w:ascii="Times New Roman" w:hAnsi="Times New Roman"/>
          <w:color w:val="000000" w:themeColor="text1"/>
          <w:lang w:eastAsia="zh-CN"/>
        </w:rPr>
        <w:t>202</w:t>
      </w:r>
      <w:r w:rsidR="00755A1A" w:rsidRPr="000C4FCA">
        <w:rPr>
          <w:rFonts w:ascii="Times New Roman" w:hAnsi="Times New Roman"/>
          <w:color w:val="000000" w:themeColor="text1"/>
          <w:lang w:eastAsia="zh-CN"/>
        </w:rPr>
        <w:t>2</w:t>
      </w:r>
      <w:r w:rsidRPr="0008050B">
        <w:rPr>
          <w:rFonts w:ascii="Times New Roman" w:hAnsi="Times New Roman" w:hint="eastAsia"/>
          <w:color w:val="000000" w:themeColor="text1"/>
          <w:lang w:eastAsia="zh-CN"/>
        </w:rPr>
        <w:t>年</w:t>
      </w:r>
      <w:r w:rsidRPr="000C4FCA">
        <w:rPr>
          <w:rFonts w:ascii="Times New Roman" w:hAnsi="Times New Roman"/>
          <w:color w:val="000000" w:themeColor="text1"/>
          <w:lang w:eastAsia="zh-CN"/>
        </w:rPr>
        <w:t xml:space="preserve"> </w:t>
      </w:r>
      <w:r w:rsidR="001F1D5D">
        <w:rPr>
          <w:rFonts w:ascii="Times New Roman" w:hAnsi="Times New Roman"/>
          <w:color w:val="000000" w:themeColor="text1"/>
          <w:lang w:eastAsia="zh-CN"/>
        </w:rPr>
        <w:t>1</w:t>
      </w:r>
      <w:r w:rsidRPr="0008050B">
        <w:rPr>
          <w:rFonts w:ascii="Times New Roman" w:hAnsi="Times New Roman" w:hint="eastAsia"/>
          <w:color w:val="000000" w:themeColor="text1"/>
          <w:lang w:eastAsia="zh-CN"/>
        </w:rPr>
        <w:t>月</w:t>
      </w:r>
      <w:r w:rsidR="00F2655C">
        <w:rPr>
          <w:rFonts w:ascii="Times New Roman" w:hAnsi="Times New Roman"/>
          <w:color w:val="000000" w:themeColor="text1"/>
          <w:lang w:eastAsia="zh-CN"/>
        </w:rPr>
        <w:t>25</w:t>
      </w:r>
      <w:r w:rsidRPr="0008050B">
        <w:rPr>
          <w:rFonts w:ascii="Times New Roman" w:hAnsi="Times New Roman" w:hint="eastAsia"/>
          <w:color w:val="000000" w:themeColor="text1"/>
          <w:lang w:eastAsia="zh-CN"/>
        </w:rPr>
        <w:t>日</w:t>
      </w:r>
    </w:p>
    <w:p w14:paraId="4A64DE6D" w14:textId="7517A82B" w:rsidR="001F1D5D" w:rsidRDefault="001F1D5D">
      <w:pPr>
        <w:spacing w:line="360" w:lineRule="auto"/>
        <w:ind w:right="-58"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br w:type="page"/>
      </w:r>
    </w:p>
    <w:p w14:paraId="279B6D3D" w14:textId="7AC36B78" w:rsidR="003606D2" w:rsidRPr="00D97545" w:rsidRDefault="001F1D5D" w:rsidP="00D97545">
      <w:pPr>
        <w:spacing w:line="360" w:lineRule="auto"/>
        <w:ind w:right="-58"/>
        <w:rPr>
          <w:b/>
          <w:bCs/>
          <w:color w:val="000000" w:themeColor="text1"/>
          <w:sz w:val="24"/>
          <w:szCs w:val="24"/>
          <w:lang w:eastAsia="zh-CN"/>
        </w:rPr>
      </w:pPr>
      <w:r w:rsidRPr="00D97545">
        <w:rPr>
          <w:rFonts w:hint="eastAsia"/>
          <w:b/>
          <w:bCs/>
          <w:color w:val="000000" w:themeColor="text1"/>
          <w:sz w:val="24"/>
          <w:szCs w:val="24"/>
          <w:lang w:eastAsia="zh-CN"/>
        </w:rPr>
        <w:lastRenderedPageBreak/>
        <w:t>附件：</w:t>
      </w:r>
      <w:r w:rsidR="000138FF" w:rsidRPr="00D97545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陆雨薇女士简历</w:t>
      </w:r>
    </w:p>
    <w:p w14:paraId="50D801DE" w14:textId="78B5B5DB" w:rsidR="00A740E2" w:rsidRDefault="0079210B" w:rsidP="0052571A">
      <w:pPr>
        <w:spacing w:line="360" w:lineRule="auto"/>
        <w:ind w:right="-58" w:firstLineChars="200" w:firstLine="482"/>
        <w:rPr>
          <w:color w:val="000000" w:themeColor="text1"/>
          <w:sz w:val="24"/>
          <w:szCs w:val="24"/>
          <w:lang w:eastAsia="zh-CN"/>
        </w:rPr>
      </w:pPr>
      <w:r w:rsidRPr="00D97545">
        <w:rPr>
          <w:rFonts w:hint="eastAsia"/>
          <w:b/>
          <w:bCs/>
          <w:color w:val="000000" w:themeColor="text1"/>
          <w:sz w:val="24"/>
          <w:szCs w:val="24"/>
          <w:lang w:eastAsia="zh-CN"/>
        </w:rPr>
        <w:t>陆雨薇</w:t>
      </w:r>
      <w:r>
        <w:rPr>
          <w:rFonts w:hint="eastAsia"/>
          <w:color w:val="000000" w:themeColor="text1"/>
          <w:sz w:val="24"/>
          <w:szCs w:val="24"/>
          <w:lang w:eastAsia="zh-CN"/>
        </w:rPr>
        <w:t>，女，1</w:t>
      </w:r>
      <w:r>
        <w:rPr>
          <w:color w:val="000000" w:themeColor="text1"/>
          <w:sz w:val="24"/>
          <w:szCs w:val="24"/>
          <w:lang w:eastAsia="zh-CN"/>
        </w:rPr>
        <w:t>994</w:t>
      </w:r>
      <w:r>
        <w:rPr>
          <w:rFonts w:hint="eastAsia"/>
          <w:color w:val="000000" w:themeColor="text1"/>
          <w:sz w:val="24"/>
          <w:szCs w:val="24"/>
          <w:lang w:eastAsia="zh-CN"/>
        </w:rPr>
        <w:t>年生，</w:t>
      </w:r>
      <w:r w:rsidR="002A5C39">
        <w:rPr>
          <w:rFonts w:hint="eastAsia"/>
          <w:color w:val="000000" w:themeColor="text1"/>
          <w:sz w:val="24"/>
          <w:szCs w:val="24"/>
          <w:lang w:eastAsia="zh-CN"/>
        </w:rPr>
        <w:t>中国国籍，无境外长期居留权，</w:t>
      </w:r>
      <w:r w:rsidR="0052571A">
        <w:rPr>
          <w:rFonts w:hint="eastAsia"/>
          <w:color w:val="000000" w:themeColor="text1"/>
          <w:sz w:val="24"/>
          <w:szCs w:val="24"/>
          <w:lang w:eastAsia="zh-CN"/>
        </w:rPr>
        <w:t>本科学历。</w:t>
      </w:r>
      <w:r w:rsidR="00A740E2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="00A740E2">
        <w:rPr>
          <w:color w:val="000000" w:themeColor="text1"/>
          <w:sz w:val="24"/>
          <w:szCs w:val="24"/>
          <w:lang w:eastAsia="zh-CN"/>
        </w:rPr>
        <w:t>017</w:t>
      </w:r>
      <w:r w:rsidR="00A740E2">
        <w:rPr>
          <w:rFonts w:hint="eastAsia"/>
          <w:color w:val="000000" w:themeColor="text1"/>
          <w:sz w:val="24"/>
          <w:szCs w:val="24"/>
          <w:lang w:eastAsia="zh-CN"/>
        </w:rPr>
        <w:t>年1</w:t>
      </w:r>
      <w:r w:rsidR="00A740E2">
        <w:rPr>
          <w:color w:val="000000" w:themeColor="text1"/>
          <w:sz w:val="24"/>
          <w:szCs w:val="24"/>
          <w:lang w:eastAsia="zh-CN"/>
        </w:rPr>
        <w:t>1</w:t>
      </w:r>
      <w:r w:rsidR="00A740E2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A27F16">
        <w:rPr>
          <w:rFonts w:hint="eastAsia"/>
          <w:color w:val="000000" w:themeColor="text1"/>
          <w:sz w:val="24"/>
          <w:szCs w:val="24"/>
          <w:lang w:eastAsia="zh-CN"/>
        </w:rPr>
        <w:t>加入公司，现</w:t>
      </w:r>
      <w:r w:rsidR="0052571A">
        <w:rPr>
          <w:rFonts w:hint="eastAsia"/>
          <w:color w:val="000000" w:themeColor="text1"/>
          <w:sz w:val="24"/>
          <w:szCs w:val="24"/>
          <w:lang w:eastAsia="zh-CN"/>
        </w:rPr>
        <w:t>担任</w:t>
      </w:r>
      <w:r w:rsidR="00A27F16">
        <w:rPr>
          <w:rFonts w:hint="eastAsia"/>
          <w:color w:val="000000" w:themeColor="text1"/>
          <w:sz w:val="24"/>
          <w:szCs w:val="24"/>
          <w:lang w:eastAsia="zh-CN"/>
        </w:rPr>
        <w:t>公司高级行政专员。</w:t>
      </w:r>
    </w:p>
    <w:p w14:paraId="20A6BF65" w14:textId="1D5494AA" w:rsidR="001F1D5D" w:rsidRDefault="000138FF" w:rsidP="001F1D5D">
      <w:pPr>
        <w:spacing w:line="360" w:lineRule="auto"/>
        <w:ind w:right="-58" w:firstLineChars="200" w:firstLine="480"/>
        <w:rPr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陆雨薇女士</w:t>
      </w:r>
      <w:r w:rsidR="001F1D5D" w:rsidRPr="001F1D5D">
        <w:rPr>
          <w:rFonts w:hint="eastAsia"/>
          <w:color w:val="000000" w:themeColor="text1"/>
          <w:sz w:val="24"/>
          <w:szCs w:val="24"/>
          <w:lang w:eastAsia="zh-CN"/>
        </w:rPr>
        <w:t>未持有公司股份，与持有公司</w:t>
      </w:r>
      <w:r w:rsidR="001F1D5D" w:rsidRPr="00DD495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5%</w:t>
      </w:r>
      <w:r w:rsidR="001F1D5D" w:rsidRPr="00DD495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以上股</w:t>
      </w:r>
      <w:r w:rsidR="001F1D5D" w:rsidRPr="001F1D5D">
        <w:rPr>
          <w:color w:val="000000" w:themeColor="text1"/>
          <w:sz w:val="24"/>
          <w:szCs w:val="24"/>
          <w:lang w:eastAsia="zh-CN"/>
        </w:rPr>
        <w:t>份的股东、董事、其他监</w:t>
      </w:r>
      <w:r w:rsidR="001F1D5D" w:rsidRPr="001F1D5D">
        <w:rPr>
          <w:rFonts w:hint="eastAsia"/>
          <w:color w:val="000000" w:themeColor="text1"/>
          <w:sz w:val="24"/>
          <w:szCs w:val="24"/>
          <w:lang w:eastAsia="zh-CN"/>
        </w:rPr>
        <w:t>事、高级管理人员均不存在关联关系；不存在《公司法》中不得担任公司监事的情形，不存在被中国证监会确定为市场禁入者且尚在禁入期的情形，也不存在被证券交易所公开认定不适合担任上市公司监事的情形，未受过中国证监会、证券交易所及其他有关部门处罚和惩戒，不属于最高人民法院公布的失信被执行人，符合《公司法》等相关法律、法规和规定要求的任职条件。</w:t>
      </w:r>
    </w:p>
    <w:sectPr w:rsidR="001F1D5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5C97" w14:textId="77777777" w:rsidR="00CA2758" w:rsidRDefault="00CA2758" w:rsidP="00960BA6">
      <w:r>
        <w:separator/>
      </w:r>
    </w:p>
  </w:endnote>
  <w:endnote w:type="continuationSeparator" w:id="0">
    <w:p w14:paraId="13B2BD8A" w14:textId="77777777" w:rsidR="00CA2758" w:rsidRDefault="00CA2758" w:rsidP="0096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022E3" w14:textId="77777777" w:rsidR="00CA2758" w:rsidRDefault="00CA2758" w:rsidP="00960BA6">
      <w:r>
        <w:separator/>
      </w:r>
    </w:p>
  </w:footnote>
  <w:footnote w:type="continuationSeparator" w:id="0">
    <w:p w14:paraId="444C09A8" w14:textId="77777777" w:rsidR="00CA2758" w:rsidRDefault="00CA2758" w:rsidP="00960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851"/>
    <w:rsid w:val="000138FF"/>
    <w:rsid w:val="00063462"/>
    <w:rsid w:val="00070B75"/>
    <w:rsid w:val="0008050B"/>
    <w:rsid w:val="000A0D15"/>
    <w:rsid w:val="000C0FB6"/>
    <w:rsid w:val="000C4FCA"/>
    <w:rsid w:val="00103F2A"/>
    <w:rsid w:val="0012140E"/>
    <w:rsid w:val="001805F5"/>
    <w:rsid w:val="001B185D"/>
    <w:rsid w:val="001D4715"/>
    <w:rsid w:val="001F1D5D"/>
    <w:rsid w:val="001F74FD"/>
    <w:rsid w:val="002028F0"/>
    <w:rsid w:val="00203206"/>
    <w:rsid w:val="00212DD4"/>
    <w:rsid w:val="00234831"/>
    <w:rsid w:val="0023490A"/>
    <w:rsid w:val="0023502E"/>
    <w:rsid w:val="002A489D"/>
    <w:rsid w:val="002A5C39"/>
    <w:rsid w:val="002F2689"/>
    <w:rsid w:val="003009AD"/>
    <w:rsid w:val="003606D2"/>
    <w:rsid w:val="0036120B"/>
    <w:rsid w:val="00381AA0"/>
    <w:rsid w:val="003B052A"/>
    <w:rsid w:val="003C2E43"/>
    <w:rsid w:val="00422EE0"/>
    <w:rsid w:val="00433124"/>
    <w:rsid w:val="00446B06"/>
    <w:rsid w:val="004B078F"/>
    <w:rsid w:val="004D7FD6"/>
    <w:rsid w:val="0052571A"/>
    <w:rsid w:val="00537536"/>
    <w:rsid w:val="00574C89"/>
    <w:rsid w:val="00585930"/>
    <w:rsid w:val="005D26E1"/>
    <w:rsid w:val="0060554A"/>
    <w:rsid w:val="006138D7"/>
    <w:rsid w:val="006241B5"/>
    <w:rsid w:val="00653989"/>
    <w:rsid w:val="00667842"/>
    <w:rsid w:val="00677744"/>
    <w:rsid w:val="00683E0C"/>
    <w:rsid w:val="006A05F1"/>
    <w:rsid w:val="006A5BAC"/>
    <w:rsid w:val="007005A3"/>
    <w:rsid w:val="00703AC5"/>
    <w:rsid w:val="007224C0"/>
    <w:rsid w:val="00733647"/>
    <w:rsid w:val="007402EB"/>
    <w:rsid w:val="00753632"/>
    <w:rsid w:val="00755A1A"/>
    <w:rsid w:val="007601CF"/>
    <w:rsid w:val="00760FBE"/>
    <w:rsid w:val="00784073"/>
    <w:rsid w:val="0079210B"/>
    <w:rsid w:val="007F1D01"/>
    <w:rsid w:val="0080491B"/>
    <w:rsid w:val="008228C6"/>
    <w:rsid w:val="00830178"/>
    <w:rsid w:val="008A0A0A"/>
    <w:rsid w:val="008A29BB"/>
    <w:rsid w:val="008A4F38"/>
    <w:rsid w:val="008B5FD3"/>
    <w:rsid w:val="008F2D1A"/>
    <w:rsid w:val="008F47EB"/>
    <w:rsid w:val="00905BDC"/>
    <w:rsid w:val="00960BA6"/>
    <w:rsid w:val="00980E1C"/>
    <w:rsid w:val="009A426F"/>
    <w:rsid w:val="009D3119"/>
    <w:rsid w:val="009D5C6E"/>
    <w:rsid w:val="009E386F"/>
    <w:rsid w:val="00A07F4E"/>
    <w:rsid w:val="00A27F16"/>
    <w:rsid w:val="00A306F1"/>
    <w:rsid w:val="00A740E2"/>
    <w:rsid w:val="00A91A80"/>
    <w:rsid w:val="00AA71DF"/>
    <w:rsid w:val="00AB3851"/>
    <w:rsid w:val="00AF3935"/>
    <w:rsid w:val="00B3609D"/>
    <w:rsid w:val="00B52178"/>
    <w:rsid w:val="00B527FC"/>
    <w:rsid w:val="00B5283C"/>
    <w:rsid w:val="00B622AF"/>
    <w:rsid w:val="00B8647B"/>
    <w:rsid w:val="00B93CCD"/>
    <w:rsid w:val="00B94093"/>
    <w:rsid w:val="00BA76B1"/>
    <w:rsid w:val="00BB510D"/>
    <w:rsid w:val="00BE342A"/>
    <w:rsid w:val="00BF2365"/>
    <w:rsid w:val="00C067EC"/>
    <w:rsid w:val="00C07F14"/>
    <w:rsid w:val="00C2048F"/>
    <w:rsid w:val="00C32D9D"/>
    <w:rsid w:val="00C52C30"/>
    <w:rsid w:val="00C74588"/>
    <w:rsid w:val="00C94C74"/>
    <w:rsid w:val="00CA2758"/>
    <w:rsid w:val="00CA6B98"/>
    <w:rsid w:val="00CB6BF8"/>
    <w:rsid w:val="00D11F97"/>
    <w:rsid w:val="00D279CD"/>
    <w:rsid w:val="00D53895"/>
    <w:rsid w:val="00D57395"/>
    <w:rsid w:val="00D62DF7"/>
    <w:rsid w:val="00D64EB3"/>
    <w:rsid w:val="00D97545"/>
    <w:rsid w:val="00DD4955"/>
    <w:rsid w:val="00DD6EAD"/>
    <w:rsid w:val="00E06453"/>
    <w:rsid w:val="00E71E58"/>
    <w:rsid w:val="00E83292"/>
    <w:rsid w:val="00EA57E4"/>
    <w:rsid w:val="00EE1B69"/>
    <w:rsid w:val="00EE629A"/>
    <w:rsid w:val="00F150D4"/>
    <w:rsid w:val="00F2655C"/>
    <w:rsid w:val="00F3624E"/>
    <w:rsid w:val="00F44F37"/>
    <w:rsid w:val="00F516FF"/>
    <w:rsid w:val="00F6166A"/>
    <w:rsid w:val="00F66AE1"/>
    <w:rsid w:val="00F72749"/>
    <w:rsid w:val="00F82C71"/>
    <w:rsid w:val="00F90BF5"/>
    <w:rsid w:val="00F97DC9"/>
    <w:rsid w:val="00FA0D15"/>
    <w:rsid w:val="00FB5882"/>
    <w:rsid w:val="00FD6C36"/>
    <w:rsid w:val="00FF3345"/>
    <w:rsid w:val="00FF5A5C"/>
    <w:rsid w:val="19654266"/>
    <w:rsid w:val="46B95602"/>
    <w:rsid w:val="63955FA5"/>
    <w:rsid w:val="71A24651"/>
    <w:rsid w:val="771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56A6CF"/>
  <w15:docId w15:val="{A91397A3-297B-494F-84A4-C3199E86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unhideWhenUsed/>
    <w:qFormat/>
    <w:rPr>
      <w:rFonts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eastAsia="zh-CN"/>
    </w:rPr>
  </w:style>
  <w:style w:type="table" w:styleId="ac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标题 11"/>
    <w:basedOn w:val="a"/>
    <w:uiPriority w:val="1"/>
    <w:qFormat/>
    <w:pPr>
      <w:ind w:left="1935" w:right="1935"/>
      <w:jc w:val="center"/>
      <w:outlineLvl w:val="1"/>
    </w:pPr>
    <w:rPr>
      <w:rFonts w:ascii="微软雅黑" w:eastAsia="微软雅黑" w:hAnsi="微软雅黑" w:cs="微软雅黑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pPr>
      <w:spacing w:before="48"/>
      <w:jc w:val="center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6">
    <w:name w:val="批注框文本 字符"/>
    <w:link w:val="a5"/>
    <w:uiPriority w:val="99"/>
    <w:semiHidden/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character" w:customStyle="1" w:styleId="a4">
    <w:name w:val="正文文本 字符"/>
    <w:link w:val="a3"/>
    <w:uiPriority w:val="1"/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table" w:customStyle="1" w:styleId="TableNormal">
    <w:name w:val="Table Normal"/>
    <w:uiPriority w:val="2"/>
    <w:unhideWhenUsed/>
    <w:qFormat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basedOn w:val="a0"/>
    <w:link w:val="1"/>
    <w:uiPriority w:val="9"/>
    <w:rPr>
      <w:rFonts w:ascii="宋体" w:hAnsi="宋体" w:cs="宋体"/>
      <w:b/>
      <w:bCs/>
      <w:kern w:val="44"/>
      <w:sz w:val="44"/>
      <w:szCs w:val="44"/>
      <w:lang w:eastAsia="en-US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"/>
    <w:rPr>
      <w:rFonts w:ascii="宋体" w:hAnsi="宋体" w:cs="宋体"/>
      <w:b/>
      <w:bCs/>
      <w:sz w:val="32"/>
      <w:szCs w:val="32"/>
      <w:lang w:eastAsia="en-US"/>
    </w:rPr>
  </w:style>
  <w:style w:type="paragraph" w:styleId="ad">
    <w:name w:val="Revision"/>
    <w:hidden/>
    <w:uiPriority w:val="99"/>
    <w:semiHidden/>
    <w:rsid w:val="00F150D4"/>
    <w:rPr>
      <w:rFonts w:ascii="宋体" w:hAnsi="宋体" w:cs="宋体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23502E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23502E"/>
  </w:style>
  <w:style w:type="character" w:customStyle="1" w:styleId="af0">
    <w:name w:val="批注文字 字符"/>
    <w:basedOn w:val="a0"/>
    <w:link w:val="af"/>
    <w:uiPriority w:val="99"/>
    <w:semiHidden/>
    <w:rsid w:val="0023502E"/>
    <w:rPr>
      <w:rFonts w:ascii="宋体" w:hAnsi="宋体" w:cs="宋体"/>
      <w:sz w:val="22"/>
      <w:szCs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502E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23502E"/>
    <w:rPr>
      <w:rFonts w:ascii="宋体" w:hAnsi="宋体" w:cs="宋体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伍 玉蓉</cp:lastModifiedBy>
  <cp:revision>2</cp:revision>
  <dcterms:created xsi:type="dcterms:W3CDTF">2022-01-24T07:26:00Z</dcterms:created>
  <dcterms:modified xsi:type="dcterms:W3CDTF">2022-01-24T07:26:00Z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