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B" w:rsidRPr="00361496" w:rsidRDefault="000602AB" w:rsidP="000602AB">
      <w:pPr>
        <w:widowControl/>
        <w:adjustRightInd w:val="0"/>
        <w:snapToGrid w:val="0"/>
        <w:spacing w:line="360" w:lineRule="auto"/>
        <w:jc w:val="center"/>
        <w:rPr>
          <w:rFonts w:ascii="Times New Roman" w:eastAsia="黑体" w:hAnsi="Times New Roman"/>
          <w:b/>
          <w:kern w:val="0"/>
          <w:sz w:val="28"/>
          <w:szCs w:val="36"/>
        </w:rPr>
      </w:pPr>
      <w:r w:rsidRPr="00361496">
        <w:rPr>
          <w:rFonts w:ascii="Times New Roman" w:eastAsia="黑体" w:hAnsi="Times New Roman"/>
          <w:b/>
          <w:kern w:val="0"/>
          <w:sz w:val="28"/>
          <w:szCs w:val="36"/>
        </w:rPr>
        <w:t>国信证券股份有限公司</w:t>
      </w:r>
    </w:p>
    <w:p w:rsidR="000602AB" w:rsidRPr="00361496" w:rsidRDefault="000602AB" w:rsidP="000602AB">
      <w:pPr>
        <w:widowControl/>
        <w:adjustRightInd w:val="0"/>
        <w:snapToGrid w:val="0"/>
        <w:spacing w:line="360" w:lineRule="auto"/>
        <w:jc w:val="center"/>
        <w:rPr>
          <w:rFonts w:ascii="Times New Roman" w:eastAsia="黑体" w:hAnsi="Times New Roman"/>
          <w:b/>
          <w:kern w:val="0"/>
          <w:sz w:val="28"/>
          <w:szCs w:val="36"/>
        </w:rPr>
      </w:pPr>
      <w:r w:rsidRPr="00361496">
        <w:rPr>
          <w:rFonts w:ascii="Times New Roman" w:eastAsia="黑体" w:hAnsi="Times New Roman"/>
          <w:b/>
          <w:kern w:val="0"/>
          <w:sz w:val="28"/>
          <w:szCs w:val="36"/>
        </w:rPr>
        <w:t>关于</w:t>
      </w:r>
      <w:r w:rsidRPr="00361496">
        <w:rPr>
          <w:rFonts w:ascii="Times New Roman" w:eastAsia="黑体" w:hAnsi="Times New Roman" w:hint="eastAsia"/>
          <w:b/>
          <w:kern w:val="0"/>
          <w:sz w:val="28"/>
          <w:szCs w:val="36"/>
        </w:rPr>
        <w:t>埃夫特智能装备</w:t>
      </w:r>
      <w:r w:rsidRPr="00361496">
        <w:rPr>
          <w:rFonts w:ascii="Times New Roman" w:eastAsia="黑体" w:hAnsi="Times New Roman"/>
          <w:b/>
          <w:kern w:val="0"/>
          <w:sz w:val="28"/>
          <w:szCs w:val="36"/>
        </w:rPr>
        <w:t>股份有限公司</w:t>
      </w:r>
    </w:p>
    <w:p w:rsidR="000602AB" w:rsidRPr="00361496" w:rsidRDefault="000602AB" w:rsidP="000602AB">
      <w:pPr>
        <w:widowControl/>
        <w:adjustRightInd w:val="0"/>
        <w:snapToGrid w:val="0"/>
        <w:spacing w:line="360" w:lineRule="auto"/>
        <w:jc w:val="center"/>
        <w:rPr>
          <w:rFonts w:ascii="Times New Roman" w:eastAsia="黑体" w:hAnsi="Times New Roman"/>
          <w:b/>
          <w:kern w:val="0"/>
          <w:sz w:val="28"/>
          <w:szCs w:val="36"/>
        </w:rPr>
      </w:pPr>
      <w:r w:rsidRPr="00361496">
        <w:rPr>
          <w:rFonts w:ascii="Times New Roman" w:eastAsia="黑体" w:hAnsi="Times New Roman" w:hint="eastAsia"/>
          <w:b/>
          <w:kern w:val="0"/>
          <w:sz w:val="28"/>
          <w:szCs w:val="36"/>
        </w:rPr>
        <w:t>2020</w:t>
      </w:r>
      <w:r w:rsidRPr="00361496">
        <w:rPr>
          <w:rFonts w:ascii="Times New Roman" w:eastAsia="黑体" w:hAnsi="Times New Roman" w:hint="eastAsia"/>
          <w:b/>
          <w:kern w:val="0"/>
          <w:sz w:val="28"/>
          <w:szCs w:val="36"/>
        </w:rPr>
        <w:t>年度募集资金存放与使用情况的专项核查意见</w:t>
      </w:r>
    </w:p>
    <w:p w:rsidR="000602AB" w:rsidRPr="00361496" w:rsidRDefault="000602AB" w:rsidP="000602AB">
      <w:pPr>
        <w:spacing w:beforeLines="50" w:before="156" w:line="360" w:lineRule="auto"/>
        <w:rPr>
          <w:rFonts w:ascii="Times New Roman" w:hAnsi="Times New Roman"/>
          <w:sz w:val="24"/>
          <w:szCs w:val="28"/>
        </w:rPr>
      </w:pPr>
      <w:r w:rsidRPr="00361496">
        <w:rPr>
          <w:rFonts w:ascii="Times New Roman" w:hAnsi="Times New Roman" w:hint="eastAsia"/>
          <w:sz w:val="24"/>
          <w:szCs w:val="28"/>
        </w:rPr>
        <w:t>上海证券交易所：</w:t>
      </w:r>
    </w:p>
    <w:p w:rsidR="000602AB" w:rsidRPr="00361496" w:rsidRDefault="000602AB" w:rsidP="000602AB">
      <w:pPr>
        <w:spacing w:beforeLines="50" w:before="156" w:line="360" w:lineRule="auto"/>
        <w:ind w:firstLineChars="200" w:firstLine="480"/>
        <w:rPr>
          <w:rFonts w:ascii="Times New Roman" w:hAnsi="Times New Roman"/>
          <w:sz w:val="24"/>
          <w:szCs w:val="28"/>
        </w:rPr>
      </w:pPr>
      <w:r w:rsidRPr="00361496">
        <w:rPr>
          <w:rFonts w:ascii="Times New Roman" w:hAnsi="Times New Roman"/>
          <w:sz w:val="24"/>
          <w:szCs w:val="28"/>
        </w:rPr>
        <w:t>国信证券股份有限公司（以下简称</w:t>
      </w:r>
      <w:r w:rsidRPr="00361496">
        <w:rPr>
          <w:rFonts w:ascii="Times New Roman" w:hAnsi="Times New Roman"/>
          <w:sz w:val="24"/>
          <w:szCs w:val="28"/>
        </w:rPr>
        <w:t>“</w:t>
      </w:r>
      <w:r w:rsidRPr="00361496">
        <w:rPr>
          <w:rFonts w:ascii="Times New Roman" w:hAnsi="Times New Roman"/>
          <w:sz w:val="24"/>
          <w:szCs w:val="28"/>
        </w:rPr>
        <w:t>国信证券</w:t>
      </w:r>
      <w:r w:rsidRPr="00361496">
        <w:rPr>
          <w:rFonts w:ascii="Times New Roman" w:hAnsi="Times New Roman"/>
          <w:sz w:val="24"/>
          <w:szCs w:val="28"/>
        </w:rPr>
        <w:t>”</w:t>
      </w:r>
      <w:r w:rsidRPr="00361496">
        <w:rPr>
          <w:rFonts w:ascii="Times New Roman" w:hAnsi="Times New Roman"/>
          <w:sz w:val="24"/>
          <w:szCs w:val="28"/>
        </w:rPr>
        <w:t>或</w:t>
      </w:r>
      <w:r w:rsidRPr="00361496">
        <w:rPr>
          <w:rFonts w:ascii="Times New Roman" w:hAnsi="Times New Roman"/>
          <w:sz w:val="24"/>
          <w:szCs w:val="28"/>
        </w:rPr>
        <w:t>“</w:t>
      </w:r>
      <w:r w:rsidRPr="00361496">
        <w:rPr>
          <w:rFonts w:ascii="Times New Roman" w:hAnsi="Times New Roman" w:hint="eastAsia"/>
          <w:sz w:val="24"/>
          <w:szCs w:val="28"/>
        </w:rPr>
        <w:t>保荐机构</w:t>
      </w:r>
      <w:r w:rsidRPr="00361496">
        <w:rPr>
          <w:rFonts w:ascii="Times New Roman" w:hAnsi="Times New Roman"/>
          <w:sz w:val="24"/>
          <w:szCs w:val="28"/>
        </w:rPr>
        <w:t>”</w:t>
      </w:r>
      <w:r w:rsidRPr="00361496">
        <w:rPr>
          <w:rFonts w:ascii="Times New Roman" w:hAnsi="Times New Roman"/>
          <w:sz w:val="24"/>
          <w:szCs w:val="28"/>
        </w:rPr>
        <w:t>）作为</w:t>
      </w:r>
      <w:r w:rsidRPr="00361496">
        <w:rPr>
          <w:rFonts w:ascii="Times New Roman" w:hAnsi="Times New Roman" w:hint="eastAsia"/>
          <w:sz w:val="24"/>
          <w:szCs w:val="28"/>
        </w:rPr>
        <w:t>埃夫</w:t>
      </w:r>
      <w:proofErr w:type="gramStart"/>
      <w:r w:rsidRPr="00361496">
        <w:rPr>
          <w:rFonts w:ascii="Times New Roman" w:hAnsi="Times New Roman" w:hint="eastAsia"/>
          <w:sz w:val="24"/>
          <w:szCs w:val="28"/>
        </w:rPr>
        <w:t>特</w:t>
      </w:r>
      <w:proofErr w:type="gramEnd"/>
      <w:r w:rsidRPr="00361496">
        <w:rPr>
          <w:rFonts w:ascii="Times New Roman" w:hAnsi="Times New Roman" w:hint="eastAsia"/>
          <w:sz w:val="24"/>
          <w:szCs w:val="28"/>
        </w:rPr>
        <w:t>智能装备股份有限公司（以下简称“埃夫特”或“公司”）首次公开发行股票并在</w:t>
      </w:r>
      <w:proofErr w:type="gramStart"/>
      <w:r w:rsidRPr="00361496">
        <w:rPr>
          <w:rFonts w:ascii="Times New Roman" w:hAnsi="Times New Roman" w:hint="eastAsia"/>
          <w:sz w:val="24"/>
          <w:szCs w:val="28"/>
        </w:rPr>
        <w:t>科创板</w:t>
      </w:r>
      <w:proofErr w:type="gramEnd"/>
      <w:r w:rsidRPr="00361496">
        <w:rPr>
          <w:rFonts w:ascii="Times New Roman" w:hAnsi="Times New Roman" w:hint="eastAsia"/>
          <w:sz w:val="24"/>
          <w:szCs w:val="28"/>
        </w:rPr>
        <w:t>上市的保荐机构，根据《中华人民共和国公司法》、《中华人民共和国证券法》、《证券发行上市保荐业务管理办法》、《上海证券交易所科创板股票上市规则》、《上海证券交易所上市公司持续督导工作指引》</w:t>
      </w:r>
      <w:r w:rsidR="00164B87" w:rsidRPr="00361496">
        <w:rPr>
          <w:rFonts w:ascii="Times New Roman" w:hAnsi="Times New Roman" w:hint="eastAsia"/>
          <w:sz w:val="24"/>
          <w:szCs w:val="28"/>
        </w:rPr>
        <w:t>、《上海证券交易所上市公司募集资金管理办法》</w:t>
      </w:r>
      <w:r w:rsidRPr="00361496">
        <w:rPr>
          <w:rFonts w:ascii="Times New Roman" w:hAnsi="Times New Roman" w:hint="eastAsia"/>
          <w:sz w:val="24"/>
          <w:szCs w:val="28"/>
        </w:rPr>
        <w:t>等法律、法规和规范性文件的要求，</w:t>
      </w:r>
      <w:proofErr w:type="gramStart"/>
      <w:r w:rsidRPr="00361496">
        <w:rPr>
          <w:rFonts w:ascii="Times New Roman" w:hAnsi="Times New Roman" w:hint="eastAsia"/>
          <w:sz w:val="24"/>
          <w:szCs w:val="28"/>
        </w:rPr>
        <w:t>对埃夫特</w:t>
      </w:r>
      <w:proofErr w:type="gramEnd"/>
      <w:r w:rsidR="00164B87" w:rsidRPr="00361496">
        <w:rPr>
          <w:rFonts w:ascii="Times New Roman" w:hAnsi="Times New Roman" w:hint="eastAsia"/>
          <w:sz w:val="24"/>
          <w:szCs w:val="28"/>
        </w:rPr>
        <w:t>2020</w:t>
      </w:r>
      <w:r w:rsidR="00164B87" w:rsidRPr="00361496">
        <w:rPr>
          <w:rFonts w:ascii="Times New Roman" w:hAnsi="Times New Roman" w:hint="eastAsia"/>
          <w:sz w:val="24"/>
          <w:szCs w:val="28"/>
        </w:rPr>
        <w:t>年度募集资金存放与使用情况进行了审慎核查</w:t>
      </w:r>
      <w:r w:rsidRPr="00361496">
        <w:rPr>
          <w:rFonts w:ascii="Times New Roman" w:hAnsi="Times New Roman" w:hint="eastAsia"/>
          <w:sz w:val="24"/>
          <w:szCs w:val="28"/>
        </w:rPr>
        <w:t>，</w:t>
      </w:r>
      <w:r w:rsidR="00164B87" w:rsidRPr="00361496">
        <w:rPr>
          <w:rFonts w:ascii="Times New Roman" w:hAnsi="Times New Roman" w:hint="eastAsia"/>
          <w:sz w:val="24"/>
          <w:szCs w:val="28"/>
        </w:rPr>
        <w:t>核查意见</w:t>
      </w:r>
      <w:r w:rsidRPr="00361496">
        <w:rPr>
          <w:rFonts w:ascii="Times New Roman" w:hAnsi="Times New Roman" w:hint="eastAsia"/>
          <w:sz w:val="24"/>
          <w:szCs w:val="28"/>
        </w:rPr>
        <w:t>如下：</w:t>
      </w:r>
    </w:p>
    <w:p w:rsidR="000602AB" w:rsidRPr="00361496" w:rsidRDefault="000602AB" w:rsidP="000602AB">
      <w:pPr>
        <w:spacing w:beforeLines="50" w:before="156" w:afterLines="50" w:after="156" w:line="360" w:lineRule="auto"/>
        <w:ind w:firstLineChars="200" w:firstLine="482"/>
        <w:outlineLvl w:val="0"/>
        <w:rPr>
          <w:rFonts w:ascii="Times New Roman" w:hAnsi="Times New Roman"/>
          <w:b/>
          <w:bCs/>
          <w:sz w:val="24"/>
          <w:szCs w:val="32"/>
        </w:rPr>
      </w:pPr>
      <w:r w:rsidRPr="00361496">
        <w:rPr>
          <w:rFonts w:ascii="Times New Roman" w:hAnsi="Times New Roman"/>
          <w:b/>
          <w:bCs/>
          <w:sz w:val="24"/>
          <w:szCs w:val="32"/>
        </w:rPr>
        <w:t>一、</w:t>
      </w:r>
      <w:r w:rsidR="00B735E0" w:rsidRPr="00361496">
        <w:rPr>
          <w:rFonts w:ascii="Times New Roman" w:hAnsi="Times New Roman" w:hint="eastAsia"/>
          <w:b/>
          <w:bCs/>
          <w:sz w:val="24"/>
          <w:szCs w:val="32"/>
        </w:rPr>
        <w:t>募集资金</w:t>
      </w:r>
      <w:r w:rsidRPr="00361496">
        <w:rPr>
          <w:rFonts w:ascii="Times New Roman" w:hAnsi="Times New Roman" w:hint="eastAsia"/>
          <w:b/>
          <w:bCs/>
          <w:sz w:val="24"/>
          <w:szCs w:val="32"/>
        </w:rPr>
        <w:t>的基本情况</w:t>
      </w:r>
    </w:p>
    <w:p w:rsidR="00FC55CF" w:rsidRPr="00361496" w:rsidRDefault="00FC55CF" w:rsidP="00FC55CF">
      <w:pPr>
        <w:spacing w:beforeLines="50" w:before="156" w:line="360" w:lineRule="auto"/>
        <w:ind w:firstLineChars="200" w:firstLine="482"/>
        <w:outlineLvl w:val="1"/>
        <w:rPr>
          <w:rFonts w:ascii="Times New Roman" w:hAnsi="Times New Roman"/>
          <w:b/>
          <w:sz w:val="24"/>
          <w:szCs w:val="32"/>
        </w:rPr>
      </w:pPr>
      <w:r w:rsidRPr="00361496">
        <w:rPr>
          <w:rFonts w:ascii="Times New Roman" w:hAnsi="Times New Roman" w:hint="eastAsia"/>
          <w:b/>
          <w:sz w:val="24"/>
          <w:szCs w:val="32"/>
        </w:rPr>
        <w:t>（一）募集资金到位情况</w:t>
      </w:r>
    </w:p>
    <w:p w:rsidR="00FC55CF" w:rsidRPr="00361496" w:rsidRDefault="00FC55CF" w:rsidP="00FC55CF">
      <w:pPr>
        <w:spacing w:beforeLines="50" w:before="156" w:line="360" w:lineRule="auto"/>
        <w:ind w:firstLineChars="200" w:firstLine="480"/>
        <w:rPr>
          <w:rFonts w:ascii="Times New Roman" w:hAnsi="Times New Roman"/>
          <w:sz w:val="24"/>
          <w:szCs w:val="32"/>
        </w:rPr>
      </w:pPr>
      <w:r w:rsidRPr="00361496">
        <w:rPr>
          <w:rFonts w:ascii="Times New Roman" w:hAnsi="Times New Roman"/>
          <w:sz w:val="24"/>
          <w:szCs w:val="32"/>
        </w:rPr>
        <w:t>经中国证券监督管理委员会（以下简称</w:t>
      </w:r>
      <w:r w:rsidRPr="00361496">
        <w:rPr>
          <w:rFonts w:ascii="Times New Roman" w:hAnsi="Times New Roman" w:hint="eastAsia"/>
          <w:sz w:val="24"/>
          <w:szCs w:val="32"/>
        </w:rPr>
        <w:t>“中国证监会”</w:t>
      </w:r>
      <w:r w:rsidRPr="00361496">
        <w:rPr>
          <w:rFonts w:ascii="Times New Roman" w:hAnsi="Times New Roman"/>
          <w:sz w:val="24"/>
          <w:szCs w:val="32"/>
        </w:rPr>
        <w:t>）出具的</w:t>
      </w:r>
      <w:r w:rsidRPr="00361496">
        <w:rPr>
          <w:rFonts w:ascii="Times New Roman" w:hAnsi="Times New Roman" w:hint="eastAsia"/>
          <w:sz w:val="24"/>
          <w:szCs w:val="32"/>
        </w:rPr>
        <w:t>《关于同意埃夫特智能装备股份有限公司首次公开发行股票注册的批复》（证监许可</w:t>
      </w:r>
      <w:r w:rsidRPr="00361496">
        <w:rPr>
          <w:rFonts w:ascii="Times New Roman" w:hAnsi="Times New Roman" w:hint="eastAsia"/>
          <w:sz w:val="24"/>
          <w:szCs w:val="32"/>
        </w:rPr>
        <w:t>[2020]1088</w:t>
      </w:r>
      <w:r w:rsidRPr="00361496">
        <w:rPr>
          <w:rFonts w:ascii="Times New Roman" w:hAnsi="Times New Roman" w:hint="eastAsia"/>
          <w:sz w:val="24"/>
          <w:szCs w:val="32"/>
        </w:rPr>
        <w:t>号），埃夫特</w:t>
      </w:r>
      <w:r w:rsidRPr="00361496">
        <w:rPr>
          <w:rFonts w:ascii="Times New Roman" w:hAnsi="Times New Roman"/>
          <w:sz w:val="24"/>
          <w:szCs w:val="32"/>
        </w:rPr>
        <w:t>公开发行人民币普通股（</w:t>
      </w:r>
      <w:r w:rsidRPr="00361496">
        <w:rPr>
          <w:rFonts w:ascii="Times New Roman" w:hAnsi="Times New Roman"/>
          <w:sz w:val="24"/>
          <w:szCs w:val="32"/>
        </w:rPr>
        <w:t>A</w:t>
      </w:r>
      <w:r w:rsidRPr="00361496">
        <w:rPr>
          <w:rFonts w:ascii="Times New Roman" w:hAnsi="Times New Roman"/>
          <w:sz w:val="24"/>
          <w:szCs w:val="32"/>
        </w:rPr>
        <w:t>股）</w:t>
      </w:r>
      <w:r w:rsidRPr="00361496">
        <w:rPr>
          <w:rFonts w:ascii="Times New Roman" w:hAnsi="Times New Roman" w:hint="eastAsia"/>
          <w:sz w:val="24"/>
          <w:szCs w:val="32"/>
        </w:rPr>
        <w:t>13,044.6838</w:t>
      </w:r>
      <w:r w:rsidRPr="00361496">
        <w:rPr>
          <w:rFonts w:ascii="Times New Roman" w:hAnsi="Times New Roman" w:hint="eastAsia"/>
          <w:sz w:val="24"/>
          <w:szCs w:val="32"/>
        </w:rPr>
        <w:t>万股</w:t>
      </w:r>
      <w:r w:rsidRPr="00361496">
        <w:rPr>
          <w:rFonts w:ascii="Times New Roman" w:hAnsi="Times New Roman"/>
          <w:sz w:val="24"/>
          <w:szCs w:val="32"/>
        </w:rPr>
        <w:t>，发行价格</w:t>
      </w:r>
      <w:r w:rsidRPr="00361496">
        <w:rPr>
          <w:rFonts w:ascii="Times New Roman" w:hAnsi="Times New Roman"/>
          <w:sz w:val="24"/>
          <w:szCs w:val="32"/>
        </w:rPr>
        <w:t>6.35</w:t>
      </w:r>
      <w:r w:rsidRPr="00361496">
        <w:rPr>
          <w:rFonts w:ascii="Times New Roman" w:hAnsi="Times New Roman"/>
          <w:sz w:val="24"/>
          <w:szCs w:val="32"/>
        </w:rPr>
        <w:t>元</w:t>
      </w:r>
      <w:r w:rsidRPr="00361496">
        <w:rPr>
          <w:rFonts w:ascii="Times New Roman" w:hAnsi="Times New Roman"/>
          <w:sz w:val="24"/>
          <w:szCs w:val="32"/>
        </w:rPr>
        <w:t>/</w:t>
      </w:r>
      <w:r w:rsidRPr="00361496">
        <w:rPr>
          <w:rFonts w:ascii="Times New Roman" w:hAnsi="Times New Roman"/>
          <w:sz w:val="24"/>
          <w:szCs w:val="32"/>
        </w:rPr>
        <w:t>股</w:t>
      </w:r>
      <w:r w:rsidRPr="00361496">
        <w:rPr>
          <w:rFonts w:ascii="Times New Roman" w:hAnsi="Times New Roman" w:hint="eastAsia"/>
          <w:sz w:val="24"/>
          <w:szCs w:val="32"/>
        </w:rPr>
        <w:t>，募集资金总额</w:t>
      </w:r>
      <w:r w:rsidRPr="00361496">
        <w:rPr>
          <w:rFonts w:ascii="Times New Roman" w:hAnsi="Times New Roman"/>
          <w:sz w:val="24"/>
          <w:szCs w:val="32"/>
        </w:rPr>
        <w:t>82,833.74</w:t>
      </w:r>
      <w:r w:rsidRPr="00361496">
        <w:rPr>
          <w:rFonts w:ascii="Times New Roman" w:hAnsi="Times New Roman" w:hint="eastAsia"/>
          <w:sz w:val="24"/>
          <w:szCs w:val="32"/>
        </w:rPr>
        <w:t>万元，扣除发行费用后募集资金净额</w:t>
      </w:r>
      <w:r w:rsidRPr="00361496">
        <w:rPr>
          <w:rFonts w:ascii="Times New Roman" w:hAnsi="Times New Roman"/>
          <w:sz w:val="24"/>
          <w:szCs w:val="32"/>
        </w:rPr>
        <w:t>72,589.49</w:t>
      </w:r>
      <w:r w:rsidRPr="00361496">
        <w:rPr>
          <w:rFonts w:ascii="Times New Roman" w:hAnsi="Times New Roman" w:hint="eastAsia"/>
          <w:sz w:val="24"/>
          <w:szCs w:val="32"/>
        </w:rPr>
        <w:t>万元。容诚会计师事务所（特殊普通合伙）对上述募集资金到位情况进行了审验，并于</w:t>
      </w:r>
      <w:r w:rsidRPr="00361496">
        <w:rPr>
          <w:rFonts w:ascii="Times New Roman" w:hAnsi="Times New Roman" w:hint="eastAsia"/>
          <w:sz w:val="24"/>
          <w:szCs w:val="32"/>
        </w:rPr>
        <w:t>2020</w:t>
      </w:r>
      <w:r w:rsidRPr="00361496">
        <w:rPr>
          <w:rFonts w:ascii="Times New Roman" w:hAnsi="Times New Roman" w:hint="eastAsia"/>
          <w:sz w:val="24"/>
          <w:szCs w:val="32"/>
        </w:rPr>
        <w:t>年</w:t>
      </w:r>
      <w:r w:rsidRPr="00361496">
        <w:rPr>
          <w:rFonts w:ascii="Times New Roman" w:hAnsi="Times New Roman" w:hint="eastAsia"/>
          <w:sz w:val="24"/>
          <w:szCs w:val="32"/>
        </w:rPr>
        <w:t>7</w:t>
      </w:r>
      <w:r w:rsidRPr="00361496">
        <w:rPr>
          <w:rFonts w:ascii="Times New Roman" w:hAnsi="Times New Roman" w:hint="eastAsia"/>
          <w:sz w:val="24"/>
          <w:szCs w:val="32"/>
        </w:rPr>
        <w:t>月</w:t>
      </w:r>
      <w:r w:rsidRPr="00361496">
        <w:rPr>
          <w:rFonts w:ascii="Times New Roman" w:hAnsi="Times New Roman" w:hint="eastAsia"/>
          <w:sz w:val="24"/>
          <w:szCs w:val="32"/>
        </w:rPr>
        <w:t>9</w:t>
      </w:r>
      <w:r w:rsidRPr="00361496">
        <w:rPr>
          <w:rFonts w:ascii="Times New Roman" w:hAnsi="Times New Roman" w:hint="eastAsia"/>
          <w:sz w:val="24"/>
          <w:szCs w:val="32"/>
        </w:rPr>
        <w:t>日出具了“容诚验字</w:t>
      </w:r>
      <w:r w:rsidRPr="00361496">
        <w:rPr>
          <w:rFonts w:ascii="Times New Roman" w:hAnsi="Times New Roman" w:hint="eastAsia"/>
          <w:sz w:val="24"/>
          <w:szCs w:val="32"/>
        </w:rPr>
        <w:t>[2020]241Z0003</w:t>
      </w:r>
      <w:r w:rsidRPr="00361496">
        <w:rPr>
          <w:rFonts w:ascii="Times New Roman" w:hAnsi="Times New Roman" w:hint="eastAsia"/>
          <w:sz w:val="24"/>
          <w:szCs w:val="32"/>
        </w:rPr>
        <w:t>号”《验资报告》。</w:t>
      </w:r>
    </w:p>
    <w:p w:rsidR="00FC55CF" w:rsidRPr="00361496" w:rsidRDefault="00E24C9E" w:rsidP="00FC55CF">
      <w:pPr>
        <w:spacing w:beforeLines="50" w:before="156" w:line="360" w:lineRule="auto"/>
        <w:ind w:firstLineChars="200" w:firstLine="482"/>
        <w:outlineLvl w:val="1"/>
        <w:rPr>
          <w:rFonts w:ascii="Times New Roman" w:hAnsi="Times New Roman"/>
          <w:b/>
          <w:sz w:val="24"/>
          <w:szCs w:val="32"/>
        </w:rPr>
      </w:pPr>
      <w:r>
        <w:rPr>
          <w:rFonts w:ascii="Times New Roman" w:hAnsi="Times New Roman" w:hint="eastAsia"/>
          <w:b/>
          <w:sz w:val="24"/>
          <w:szCs w:val="32"/>
        </w:rPr>
        <w:t>（二</w:t>
      </w:r>
      <w:r w:rsidR="00FC55CF" w:rsidRPr="00361496">
        <w:rPr>
          <w:rFonts w:ascii="Times New Roman" w:hAnsi="Times New Roman" w:hint="eastAsia"/>
          <w:b/>
          <w:sz w:val="24"/>
          <w:szCs w:val="32"/>
        </w:rPr>
        <w:t>）募集资金使用和结余情况</w:t>
      </w:r>
    </w:p>
    <w:p w:rsidR="00B735E0" w:rsidRPr="00361496" w:rsidRDefault="00FC55CF" w:rsidP="00CA1A1A">
      <w:pPr>
        <w:spacing w:beforeLines="50" w:before="156" w:line="360" w:lineRule="auto"/>
        <w:ind w:firstLineChars="200" w:firstLine="480"/>
        <w:rPr>
          <w:rFonts w:ascii="Times New Roman" w:hAnsi="Times New Roman"/>
          <w:sz w:val="24"/>
          <w:szCs w:val="32"/>
        </w:rPr>
      </w:pPr>
      <w:r w:rsidRPr="00361496">
        <w:rPr>
          <w:rFonts w:ascii="Times New Roman" w:hAnsi="Times New Roman" w:hint="eastAsia"/>
          <w:sz w:val="24"/>
          <w:szCs w:val="32"/>
        </w:rPr>
        <w:t>公司</w:t>
      </w:r>
      <w:r w:rsidR="00DE789D">
        <w:rPr>
          <w:rFonts w:ascii="Times New Roman" w:hAnsi="Times New Roman" w:hint="eastAsia"/>
          <w:sz w:val="24"/>
          <w:szCs w:val="32"/>
        </w:rPr>
        <w:t>2020</w:t>
      </w:r>
      <w:r w:rsidR="00DE789D">
        <w:rPr>
          <w:rFonts w:ascii="Times New Roman" w:hAnsi="Times New Roman" w:hint="eastAsia"/>
          <w:sz w:val="24"/>
          <w:szCs w:val="32"/>
        </w:rPr>
        <w:t>年度</w:t>
      </w:r>
      <w:r w:rsidRPr="00361496">
        <w:rPr>
          <w:rFonts w:ascii="Times New Roman" w:hAnsi="Times New Roman" w:hint="eastAsia"/>
          <w:sz w:val="24"/>
          <w:szCs w:val="32"/>
        </w:rPr>
        <w:t>实际使用募集资金</w:t>
      </w:r>
      <w:r w:rsidR="00CA1A1A" w:rsidRPr="00CA1A1A">
        <w:rPr>
          <w:rFonts w:ascii="Times New Roman" w:hAnsi="Times New Roman"/>
          <w:sz w:val="24"/>
          <w:szCs w:val="32"/>
        </w:rPr>
        <w:t>12,520.06</w:t>
      </w:r>
      <w:r w:rsidRPr="00361496">
        <w:rPr>
          <w:rFonts w:ascii="Times New Roman" w:hAnsi="Times New Roman" w:hint="eastAsia"/>
          <w:sz w:val="24"/>
          <w:szCs w:val="32"/>
        </w:rPr>
        <w:t>万元，</w:t>
      </w:r>
      <w:r w:rsidR="00CA1A1A">
        <w:rPr>
          <w:rFonts w:ascii="Times New Roman" w:hAnsi="Times New Roman" w:hint="eastAsia"/>
          <w:sz w:val="24"/>
          <w:szCs w:val="32"/>
        </w:rPr>
        <w:t>累计</w:t>
      </w:r>
      <w:r w:rsidR="00DE789D">
        <w:rPr>
          <w:rFonts w:ascii="Times New Roman" w:hAnsi="Times New Roman" w:hint="eastAsia"/>
          <w:sz w:val="24"/>
          <w:szCs w:val="32"/>
        </w:rPr>
        <w:t>使用募集资金</w:t>
      </w:r>
      <w:r w:rsidR="00CA1A1A" w:rsidRPr="00CA1A1A">
        <w:rPr>
          <w:rFonts w:ascii="Times New Roman" w:hAnsi="Times New Roman" w:hint="eastAsia"/>
          <w:sz w:val="24"/>
          <w:szCs w:val="32"/>
        </w:rPr>
        <w:t>12,520.06</w:t>
      </w:r>
      <w:r w:rsidR="00CA1A1A">
        <w:rPr>
          <w:rFonts w:ascii="Times New Roman" w:hAnsi="Times New Roman" w:hint="eastAsia"/>
          <w:sz w:val="24"/>
          <w:szCs w:val="32"/>
        </w:rPr>
        <w:t>万元；</w:t>
      </w:r>
      <w:r w:rsidR="00DE789D">
        <w:rPr>
          <w:rFonts w:ascii="Times New Roman" w:hAnsi="Times New Roman" w:hint="eastAsia"/>
          <w:sz w:val="24"/>
          <w:szCs w:val="32"/>
        </w:rPr>
        <w:t>公司</w:t>
      </w:r>
      <w:r w:rsidR="00CA1A1A">
        <w:rPr>
          <w:rFonts w:ascii="Times New Roman" w:hAnsi="Times New Roman" w:hint="eastAsia"/>
          <w:sz w:val="24"/>
          <w:szCs w:val="32"/>
        </w:rPr>
        <w:t>2020</w:t>
      </w:r>
      <w:r w:rsidR="00CA1A1A">
        <w:rPr>
          <w:rFonts w:ascii="Times New Roman" w:hAnsi="Times New Roman" w:hint="eastAsia"/>
          <w:sz w:val="24"/>
          <w:szCs w:val="32"/>
        </w:rPr>
        <w:t>年度</w:t>
      </w:r>
      <w:r w:rsidRPr="00361496">
        <w:rPr>
          <w:rFonts w:ascii="Times New Roman" w:hAnsi="Times New Roman" w:hint="eastAsia"/>
          <w:sz w:val="24"/>
          <w:szCs w:val="32"/>
        </w:rPr>
        <w:t>收到</w:t>
      </w:r>
      <w:r w:rsidR="00CA1A1A" w:rsidRPr="00CA1A1A">
        <w:rPr>
          <w:rFonts w:ascii="Times New Roman" w:hAnsi="Times New Roman" w:hint="eastAsia"/>
          <w:sz w:val="24"/>
          <w:szCs w:val="32"/>
        </w:rPr>
        <w:t>募集资金理财利息扣除手续费净额为</w:t>
      </w:r>
      <w:r w:rsidR="00CA1A1A" w:rsidRPr="00CA1A1A">
        <w:rPr>
          <w:rFonts w:ascii="Times New Roman" w:hAnsi="Times New Roman" w:hint="eastAsia"/>
          <w:sz w:val="24"/>
          <w:szCs w:val="32"/>
        </w:rPr>
        <w:t>514.84</w:t>
      </w:r>
      <w:r w:rsidR="00CA1A1A" w:rsidRPr="00CA1A1A">
        <w:rPr>
          <w:rFonts w:ascii="Times New Roman" w:hAnsi="Times New Roman" w:hint="eastAsia"/>
          <w:sz w:val="24"/>
          <w:szCs w:val="32"/>
        </w:rPr>
        <w:t>万元</w:t>
      </w:r>
      <w:r w:rsidR="00CA1A1A">
        <w:rPr>
          <w:rFonts w:ascii="Times New Roman" w:hAnsi="Times New Roman" w:hint="eastAsia"/>
          <w:sz w:val="24"/>
          <w:szCs w:val="32"/>
        </w:rPr>
        <w:t>，</w:t>
      </w:r>
      <w:r w:rsidR="00CA1A1A" w:rsidRPr="00CA1A1A">
        <w:rPr>
          <w:rFonts w:ascii="Times New Roman" w:hAnsi="Times New Roman" w:hint="eastAsia"/>
          <w:sz w:val="24"/>
          <w:szCs w:val="32"/>
        </w:rPr>
        <w:t>累计收到募集资金理财收益和利息收入扣减手续费净额为</w:t>
      </w:r>
      <w:r w:rsidR="00CA1A1A" w:rsidRPr="00CA1A1A">
        <w:rPr>
          <w:rFonts w:ascii="Times New Roman" w:hAnsi="Times New Roman" w:hint="eastAsia"/>
          <w:sz w:val="24"/>
          <w:szCs w:val="32"/>
        </w:rPr>
        <w:t>514.84</w:t>
      </w:r>
      <w:r w:rsidR="00CA1A1A" w:rsidRPr="00CA1A1A">
        <w:rPr>
          <w:rFonts w:ascii="Times New Roman" w:hAnsi="Times New Roman" w:hint="eastAsia"/>
          <w:sz w:val="24"/>
          <w:szCs w:val="32"/>
        </w:rPr>
        <w:t>万元</w:t>
      </w:r>
      <w:r w:rsidR="001978A1" w:rsidRPr="00361496">
        <w:rPr>
          <w:rFonts w:ascii="Times New Roman" w:hAnsi="Times New Roman" w:hint="eastAsia"/>
          <w:sz w:val="24"/>
          <w:szCs w:val="32"/>
        </w:rPr>
        <w:t>。</w:t>
      </w:r>
    </w:p>
    <w:p w:rsidR="00FC55CF" w:rsidRPr="00361496" w:rsidRDefault="00FC55CF" w:rsidP="000602AB">
      <w:pPr>
        <w:spacing w:beforeLines="50" w:before="156" w:line="360" w:lineRule="auto"/>
        <w:ind w:firstLineChars="200" w:firstLine="480"/>
        <w:rPr>
          <w:rFonts w:ascii="Times New Roman" w:hAnsi="Times New Roman"/>
          <w:sz w:val="24"/>
          <w:szCs w:val="32"/>
        </w:rPr>
      </w:pPr>
      <w:r w:rsidRPr="00361496">
        <w:rPr>
          <w:rFonts w:ascii="Times New Roman" w:hAnsi="Times New Roman" w:hint="eastAsia"/>
          <w:sz w:val="24"/>
          <w:szCs w:val="32"/>
        </w:rPr>
        <w:t>截至</w:t>
      </w:r>
      <w:r w:rsidRPr="00361496">
        <w:rPr>
          <w:rFonts w:ascii="Times New Roman" w:hAnsi="Times New Roman" w:hint="eastAsia"/>
          <w:sz w:val="24"/>
          <w:szCs w:val="32"/>
        </w:rPr>
        <w:t>2020</w:t>
      </w:r>
      <w:r w:rsidRPr="00361496">
        <w:rPr>
          <w:rFonts w:ascii="Times New Roman" w:hAnsi="Times New Roman" w:hint="eastAsia"/>
          <w:sz w:val="24"/>
          <w:szCs w:val="32"/>
        </w:rPr>
        <w:t>年末，公司募集资金余额为</w:t>
      </w:r>
      <w:r w:rsidR="00DE789D" w:rsidRPr="00DE789D">
        <w:rPr>
          <w:rFonts w:ascii="Times New Roman" w:hAnsi="Times New Roman"/>
          <w:sz w:val="24"/>
          <w:szCs w:val="32"/>
        </w:rPr>
        <w:t>1,858.50</w:t>
      </w:r>
      <w:r w:rsidRPr="00361496">
        <w:rPr>
          <w:rFonts w:ascii="Times New Roman" w:hAnsi="Times New Roman" w:hint="eastAsia"/>
          <w:sz w:val="24"/>
          <w:szCs w:val="32"/>
        </w:rPr>
        <w:t>万元（</w:t>
      </w:r>
      <w:r w:rsidR="00DE789D" w:rsidRPr="00DE789D">
        <w:rPr>
          <w:rFonts w:ascii="Times New Roman" w:hAnsi="Times New Roman" w:hint="eastAsia"/>
          <w:sz w:val="24"/>
          <w:szCs w:val="32"/>
        </w:rPr>
        <w:t>含募集资金理财产品和利息收入扣减手续费净额</w:t>
      </w:r>
      <w:r w:rsidRPr="00361496">
        <w:rPr>
          <w:rFonts w:ascii="Times New Roman" w:hAnsi="Times New Roman" w:hint="eastAsia"/>
          <w:sz w:val="24"/>
          <w:szCs w:val="32"/>
        </w:rPr>
        <w:t>），募集资金使用及结余情况如下表所示：</w:t>
      </w:r>
    </w:p>
    <w:tbl>
      <w:tblPr>
        <w:tblW w:w="5000" w:type="pct"/>
        <w:jc w:val="center"/>
        <w:tblBorders>
          <w:top w:val="thinThickSmallGap" w:sz="12" w:space="0" w:color="auto"/>
          <w:bottom w:val="thinThickSmallGap" w:sz="12" w:space="0" w:color="auto"/>
          <w:insideH w:val="single" w:sz="4" w:space="0" w:color="auto"/>
          <w:insideV w:val="single" w:sz="4" w:space="0" w:color="auto"/>
        </w:tblBorders>
        <w:tblLook w:val="04A0" w:firstRow="1" w:lastRow="0" w:firstColumn="1" w:lastColumn="0" w:noHBand="0" w:noVBand="1"/>
      </w:tblPr>
      <w:tblGrid>
        <w:gridCol w:w="6345"/>
        <w:gridCol w:w="2801"/>
      </w:tblGrid>
      <w:tr w:rsidR="00361496" w:rsidRPr="00361496" w:rsidTr="001978A1">
        <w:trPr>
          <w:trHeight w:val="340"/>
          <w:jc w:val="center"/>
        </w:trPr>
        <w:tc>
          <w:tcPr>
            <w:tcW w:w="3469" w:type="pct"/>
            <w:vAlign w:val="center"/>
          </w:tcPr>
          <w:p w:rsidR="001978A1" w:rsidRPr="00361496" w:rsidRDefault="001978A1" w:rsidP="000E37DD">
            <w:pPr>
              <w:widowControl/>
              <w:jc w:val="center"/>
              <w:rPr>
                <w:rFonts w:ascii="Times New Roman" w:hAnsi="Times New Roman"/>
                <w:b/>
                <w:bCs/>
                <w:kern w:val="0"/>
                <w:szCs w:val="21"/>
              </w:rPr>
            </w:pPr>
            <w:r w:rsidRPr="00361496">
              <w:rPr>
                <w:rFonts w:ascii="Times New Roman" w:hAnsi="Times New Roman"/>
                <w:b/>
                <w:bCs/>
                <w:kern w:val="0"/>
                <w:szCs w:val="21"/>
              </w:rPr>
              <w:t>项目</w:t>
            </w:r>
          </w:p>
        </w:tc>
        <w:tc>
          <w:tcPr>
            <w:tcW w:w="1531" w:type="pct"/>
            <w:shd w:val="clear" w:color="auto" w:fill="auto"/>
            <w:noWrap/>
            <w:vAlign w:val="center"/>
          </w:tcPr>
          <w:p w:rsidR="001978A1" w:rsidRPr="00361496" w:rsidRDefault="001978A1" w:rsidP="000E37DD">
            <w:pPr>
              <w:widowControl/>
              <w:jc w:val="center"/>
              <w:rPr>
                <w:rFonts w:ascii="Times New Roman" w:hAnsi="Times New Roman"/>
                <w:b/>
                <w:bCs/>
                <w:kern w:val="0"/>
                <w:szCs w:val="21"/>
              </w:rPr>
            </w:pPr>
            <w:r w:rsidRPr="00361496">
              <w:rPr>
                <w:rFonts w:ascii="Times New Roman" w:hAnsi="Times New Roman"/>
                <w:b/>
                <w:bCs/>
                <w:kern w:val="0"/>
                <w:szCs w:val="21"/>
              </w:rPr>
              <w:t>金额（万元）</w:t>
            </w:r>
          </w:p>
        </w:tc>
      </w:tr>
      <w:tr w:rsidR="00DE789D" w:rsidRPr="00361496" w:rsidTr="00FC6529">
        <w:trPr>
          <w:trHeight w:val="340"/>
          <w:jc w:val="center"/>
        </w:trPr>
        <w:tc>
          <w:tcPr>
            <w:tcW w:w="3469" w:type="pct"/>
            <w:shd w:val="clear" w:color="auto" w:fill="auto"/>
            <w:noWrap/>
            <w:vAlign w:val="center"/>
          </w:tcPr>
          <w:p w:rsidR="00DE789D" w:rsidRPr="00155840" w:rsidRDefault="00DE789D" w:rsidP="00FC6529">
            <w:r w:rsidRPr="00155840">
              <w:rPr>
                <w:rFonts w:hint="eastAsia"/>
              </w:rPr>
              <w:lastRenderedPageBreak/>
              <w:t>实际收到的募集资金金额</w:t>
            </w:r>
          </w:p>
        </w:tc>
        <w:tc>
          <w:tcPr>
            <w:tcW w:w="1531" w:type="pct"/>
            <w:shd w:val="clear" w:color="auto" w:fill="auto"/>
            <w:vAlign w:val="center"/>
          </w:tcPr>
          <w:p w:rsidR="00DE789D" w:rsidRPr="00DE789D" w:rsidRDefault="00DE789D" w:rsidP="00DE789D">
            <w:pPr>
              <w:jc w:val="right"/>
              <w:rPr>
                <w:rFonts w:ascii="Times New Roman" w:hAnsi="Times New Roman"/>
              </w:rPr>
            </w:pPr>
            <w:r w:rsidRPr="00DE789D">
              <w:rPr>
                <w:rFonts w:ascii="Times New Roman" w:hAnsi="Times New Roman"/>
              </w:rPr>
              <w:t>76,863.72</w:t>
            </w:r>
          </w:p>
        </w:tc>
      </w:tr>
      <w:tr w:rsidR="00DE789D" w:rsidRPr="00361496" w:rsidTr="00FC6529">
        <w:trPr>
          <w:trHeight w:val="340"/>
          <w:jc w:val="center"/>
        </w:trPr>
        <w:tc>
          <w:tcPr>
            <w:tcW w:w="3469" w:type="pct"/>
            <w:shd w:val="clear" w:color="auto" w:fill="auto"/>
            <w:vAlign w:val="center"/>
          </w:tcPr>
          <w:p w:rsidR="00DE789D" w:rsidRPr="00155840" w:rsidRDefault="00DE789D" w:rsidP="00FC6529">
            <w:r w:rsidRPr="00155840">
              <w:rPr>
                <w:rFonts w:hint="eastAsia"/>
              </w:rPr>
              <w:t>减：本年度直接投入</w:t>
            </w:r>
            <w:proofErr w:type="gramStart"/>
            <w:r w:rsidRPr="00155840">
              <w:rPr>
                <w:rFonts w:hint="eastAsia"/>
              </w:rPr>
              <w:t>募投项目</w:t>
            </w:r>
            <w:proofErr w:type="gramEnd"/>
          </w:p>
        </w:tc>
        <w:tc>
          <w:tcPr>
            <w:tcW w:w="1531" w:type="pct"/>
            <w:shd w:val="clear" w:color="auto" w:fill="auto"/>
            <w:vAlign w:val="center"/>
          </w:tcPr>
          <w:p w:rsidR="00DE789D" w:rsidRPr="00DE789D" w:rsidRDefault="00DE789D" w:rsidP="00DE789D">
            <w:pPr>
              <w:jc w:val="right"/>
              <w:rPr>
                <w:rFonts w:ascii="Times New Roman" w:hAnsi="Times New Roman"/>
              </w:rPr>
            </w:pPr>
            <w:r w:rsidRPr="00DE789D">
              <w:rPr>
                <w:rFonts w:ascii="Times New Roman" w:hAnsi="Times New Roman"/>
              </w:rPr>
              <w:t>2,990.54</w:t>
            </w:r>
          </w:p>
        </w:tc>
      </w:tr>
      <w:tr w:rsidR="00DE789D" w:rsidRPr="00361496" w:rsidTr="00FC6529">
        <w:trPr>
          <w:trHeight w:val="340"/>
          <w:jc w:val="center"/>
        </w:trPr>
        <w:tc>
          <w:tcPr>
            <w:tcW w:w="3469" w:type="pct"/>
            <w:shd w:val="clear" w:color="auto" w:fill="auto"/>
            <w:vAlign w:val="center"/>
          </w:tcPr>
          <w:p w:rsidR="00DE789D" w:rsidRPr="00155840" w:rsidRDefault="00DE789D" w:rsidP="00FC6529">
            <w:pPr>
              <w:ind w:firstLineChars="200" w:firstLine="420"/>
            </w:pPr>
            <w:r w:rsidRPr="00155840">
              <w:rPr>
                <w:rFonts w:hint="eastAsia"/>
              </w:rPr>
              <w:t>置换预先投入募集资金投资项目的自筹资金</w:t>
            </w:r>
          </w:p>
        </w:tc>
        <w:tc>
          <w:tcPr>
            <w:tcW w:w="1531" w:type="pct"/>
            <w:shd w:val="clear" w:color="auto" w:fill="auto"/>
            <w:vAlign w:val="center"/>
          </w:tcPr>
          <w:p w:rsidR="00DE789D" w:rsidRPr="00DE789D" w:rsidRDefault="00DE789D" w:rsidP="00DE789D">
            <w:pPr>
              <w:jc w:val="right"/>
              <w:rPr>
                <w:rFonts w:ascii="Times New Roman" w:hAnsi="Times New Roman"/>
              </w:rPr>
            </w:pPr>
            <w:r w:rsidRPr="00DE789D">
              <w:rPr>
                <w:rFonts w:ascii="Times New Roman" w:hAnsi="Times New Roman"/>
              </w:rPr>
              <w:t>5,658.72</w:t>
            </w:r>
          </w:p>
        </w:tc>
      </w:tr>
      <w:tr w:rsidR="00DE789D" w:rsidRPr="00361496" w:rsidTr="00FC6529">
        <w:trPr>
          <w:trHeight w:val="340"/>
          <w:jc w:val="center"/>
        </w:trPr>
        <w:tc>
          <w:tcPr>
            <w:tcW w:w="3469" w:type="pct"/>
            <w:shd w:val="clear" w:color="auto" w:fill="auto"/>
            <w:vAlign w:val="center"/>
          </w:tcPr>
          <w:p w:rsidR="00DE789D" w:rsidRPr="00155840" w:rsidRDefault="00DE789D" w:rsidP="00FC6529">
            <w:pPr>
              <w:ind w:firstLineChars="200" w:firstLine="420"/>
            </w:pPr>
            <w:r w:rsidRPr="00155840">
              <w:rPr>
                <w:rFonts w:hint="eastAsia"/>
              </w:rPr>
              <w:t>置换以自筹资金预先支付的发行费用</w:t>
            </w:r>
          </w:p>
        </w:tc>
        <w:tc>
          <w:tcPr>
            <w:tcW w:w="1531" w:type="pct"/>
            <w:shd w:val="clear" w:color="auto" w:fill="auto"/>
            <w:vAlign w:val="center"/>
          </w:tcPr>
          <w:p w:rsidR="00DE789D" w:rsidRPr="00DE789D" w:rsidRDefault="00DE789D" w:rsidP="00DE789D">
            <w:pPr>
              <w:jc w:val="right"/>
              <w:rPr>
                <w:rFonts w:ascii="Times New Roman" w:hAnsi="Times New Roman"/>
              </w:rPr>
            </w:pPr>
            <w:r w:rsidRPr="00DE789D">
              <w:rPr>
                <w:rFonts w:ascii="Times New Roman" w:hAnsi="Times New Roman"/>
              </w:rPr>
              <w:t>2,438.67</w:t>
            </w:r>
          </w:p>
        </w:tc>
      </w:tr>
      <w:tr w:rsidR="00DE789D" w:rsidRPr="00361496" w:rsidTr="00FC6529">
        <w:trPr>
          <w:trHeight w:val="340"/>
          <w:jc w:val="center"/>
        </w:trPr>
        <w:tc>
          <w:tcPr>
            <w:tcW w:w="3469" w:type="pct"/>
            <w:shd w:val="clear" w:color="auto" w:fill="auto"/>
            <w:vAlign w:val="center"/>
          </w:tcPr>
          <w:p w:rsidR="00DE789D" w:rsidRPr="00155840" w:rsidRDefault="00DE789D" w:rsidP="00FC6529">
            <w:pPr>
              <w:ind w:firstLineChars="200" w:firstLine="420"/>
            </w:pPr>
            <w:r w:rsidRPr="00155840">
              <w:rPr>
                <w:rFonts w:hint="eastAsia"/>
              </w:rPr>
              <w:t>本年度支付发行费用及增值税税金</w:t>
            </w:r>
          </w:p>
        </w:tc>
        <w:tc>
          <w:tcPr>
            <w:tcW w:w="1531" w:type="pct"/>
            <w:shd w:val="clear" w:color="auto" w:fill="auto"/>
            <w:vAlign w:val="center"/>
          </w:tcPr>
          <w:p w:rsidR="00DE789D" w:rsidRPr="00DE789D" w:rsidRDefault="00DE789D" w:rsidP="00DE789D">
            <w:pPr>
              <w:jc w:val="right"/>
              <w:rPr>
                <w:rFonts w:ascii="Times New Roman" w:hAnsi="Times New Roman"/>
              </w:rPr>
            </w:pPr>
            <w:r w:rsidRPr="00DE789D">
              <w:rPr>
                <w:rFonts w:ascii="Times New Roman" w:hAnsi="Times New Roman"/>
              </w:rPr>
              <w:t>1,432.13</w:t>
            </w:r>
          </w:p>
        </w:tc>
      </w:tr>
      <w:tr w:rsidR="00DE789D" w:rsidRPr="00361496" w:rsidTr="00FC6529">
        <w:trPr>
          <w:trHeight w:val="340"/>
          <w:jc w:val="center"/>
        </w:trPr>
        <w:tc>
          <w:tcPr>
            <w:tcW w:w="3469" w:type="pct"/>
            <w:shd w:val="clear" w:color="auto" w:fill="auto"/>
            <w:vAlign w:val="center"/>
          </w:tcPr>
          <w:p w:rsidR="00DE789D" w:rsidRPr="00155840" w:rsidRDefault="00DE789D" w:rsidP="00FC6529">
            <w:r w:rsidRPr="00155840">
              <w:rPr>
                <w:rFonts w:hint="eastAsia"/>
              </w:rPr>
              <w:t>加：募集资金利息收入扣减手续费净额</w:t>
            </w:r>
          </w:p>
        </w:tc>
        <w:tc>
          <w:tcPr>
            <w:tcW w:w="1531" w:type="pct"/>
            <w:shd w:val="clear" w:color="auto" w:fill="auto"/>
            <w:vAlign w:val="center"/>
          </w:tcPr>
          <w:p w:rsidR="00DE789D" w:rsidRPr="00DE789D" w:rsidRDefault="00DE789D" w:rsidP="00DE789D">
            <w:pPr>
              <w:jc w:val="right"/>
              <w:rPr>
                <w:rFonts w:ascii="Times New Roman" w:hAnsi="Times New Roman"/>
              </w:rPr>
            </w:pPr>
            <w:r w:rsidRPr="00DE789D">
              <w:rPr>
                <w:rFonts w:ascii="Times New Roman" w:hAnsi="Times New Roman"/>
              </w:rPr>
              <w:t>514.84</w:t>
            </w:r>
          </w:p>
        </w:tc>
      </w:tr>
      <w:tr w:rsidR="00DE789D" w:rsidRPr="00361496" w:rsidTr="00FC6529">
        <w:trPr>
          <w:trHeight w:val="340"/>
          <w:jc w:val="center"/>
        </w:trPr>
        <w:tc>
          <w:tcPr>
            <w:tcW w:w="3469" w:type="pct"/>
            <w:shd w:val="clear" w:color="auto" w:fill="auto"/>
            <w:vAlign w:val="center"/>
          </w:tcPr>
          <w:p w:rsidR="00DE789D" w:rsidRPr="00155840" w:rsidRDefault="00DE789D" w:rsidP="00FC6529">
            <w:r w:rsidRPr="00155840">
              <w:rPr>
                <w:rFonts w:hint="eastAsia"/>
              </w:rPr>
              <w:t>减：用于现金管理金额</w:t>
            </w:r>
          </w:p>
        </w:tc>
        <w:tc>
          <w:tcPr>
            <w:tcW w:w="1531" w:type="pct"/>
            <w:shd w:val="clear" w:color="auto" w:fill="auto"/>
            <w:vAlign w:val="center"/>
          </w:tcPr>
          <w:p w:rsidR="00DE789D" w:rsidRPr="00DE789D" w:rsidRDefault="00DE789D" w:rsidP="00DE789D">
            <w:pPr>
              <w:jc w:val="right"/>
              <w:rPr>
                <w:rFonts w:ascii="Times New Roman" w:hAnsi="Times New Roman"/>
              </w:rPr>
            </w:pPr>
            <w:r w:rsidRPr="00DE789D">
              <w:rPr>
                <w:rFonts w:ascii="Times New Roman" w:hAnsi="Times New Roman"/>
              </w:rPr>
              <w:t>63,000.00</w:t>
            </w:r>
          </w:p>
        </w:tc>
      </w:tr>
      <w:tr w:rsidR="00DE789D" w:rsidRPr="00361496" w:rsidTr="00FC6529">
        <w:trPr>
          <w:trHeight w:val="340"/>
          <w:jc w:val="center"/>
        </w:trPr>
        <w:tc>
          <w:tcPr>
            <w:tcW w:w="3469" w:type="pct"/>
            <w:shd w:val="clear" w:color="auto" w:fill="auto"/>
            <w:vAlign w:val="center"/>
          </w:tcPr>
          <w:p w:rsidR="00DE789D" w:rsidRPr="00155840" w:rsidRDefault="00DE789D" w:rsidP="00FC6529">
            <w:r w:rsidRPr="00155840">
              <w:rPr>
                <w:rFonts w:hint="eastAsia"/>
              </w:rPr>
              <w:t>募集资金专户期末余额</w:t>
            </w:r>
          </w:p>
        </w:tc>
        <w:tc>
          <w:tcPr>
            <w:tcW w:w="1531" w:type="pct"/>
            <w:shd w:val="clear" w:color="auto" w:fill="auto"/>
            <w:vAlign w:val="center"/>
          </w:tcPr>
          <w:p w:rsidR="00DE789D" w:rsidRPr="00DE789D" w:rsidRDefault="00DE789D" w:rsidP="00DE789D">
            <w:pPr>
              <w:jc w:val="right"/>
              <w:rPr>
                <w:rFonts w:ascii="Times New Roman" w:hAnsi="Times New Roman"/>
              </w:rPr>
            </w:pPr>
            <w:r w:rsidRPr="00DE789D">
              <w:rPr>
                <w:rFonts w:ascii="Times New Roman" w:hAnsi="Times New Roman"/>
              </w:rPr>
              <w:t>1,858.50</w:t>
            </w:r>
          </w:p>
        </w:tc>
      </w:tr>
    </w:tbl>
    <w:p w:rsidR="000602AB" w:rsidRPr="00361496" w:rsidRDefault="000602AB" w:rsidP="000602AB">
      <w:pPr>
        <w:spacing w:beforeLines="50" w:before="156" w:afterLines="50" w:after="156" w:line="360" w:lineRule="auto"/>
        <w:ind w:firstLineChars="200" w:firstLine="482"/>
        <w:outlineLvl w:val="0"/>
        <w:rPr>
          <w:rFonts w:ascii="Times New Roman" w:hAnsi="Times New Roman"/>
          <w:b/>
          <w:bCs/>
          <w:sz w:val="24"/>
          <w:szCs w:val="32"/>
        </w:rPr>
      </w:pPr>
      <w:r w:rsidRPr="00361496">
        <w:rPr>
          <w:rFonts w:ascii="Times New Roman" w:hAnsi="Times New Roman"/>
          <w:b/>
          <w:bCs/>
          <w:sz w:val="24"/>
          <w:szCs w:val="32"/>
        </w:rPr>
        <w:t>二、</w:t>
      </w:r>
      <w:r w:rsidR="00361496" w:rsidRPr="00361496">
        <w:rPr>
          <w:rFonts w:ascii="Times New Roman" w:hAnsi="Times New Roman" w:hint="eastAsia"/>
          <w:b/>
          <w:bCs/>
          <w:sz w:val="24"/>
          <w:szCs w:val="32"/>
        </w:rPr>
        <w:t>募集资金的存放、使用及专户余额情况</w:t>
      </w:r>
    </w:p>
    <w:p w:rsidR="00E24C9E" w:rsidRPr="00361496" w:rsidRDefault="00E24C9E" w:rsidP="00E24C9E">
      <w:pPr>
        <w:spacing w:beforeLines="50" w:before="156" w:line="360" w:lineRule="auto"/>
        <w:ind w:firstLineChars="200" w:firstLine="480"/>
        <w:rPr>
          <w:rFonts w:ascii="Times New Roman" w:hAnsi="Times New Roman"/>
          <w:sz w:val="24"/>
          <w:szCs w:val="32"/>
        </w:rPr>
      </w:pPr>
      <w:r w:rsidRPr="00361496">
        <w:rPr>
          <w:rFonts w:ascii="Times New Roman" w:hAnsi="Times New Roman" w:hint="eastAsia"/>
          <w:sz w:val="24"/>
          <w:szCs w:val="32"/>
        </w:rPr>
        <w:t>公司设立了相关募集资金专户。募集资金到账后，已全部存放于相关募集资金专户内，并与保荐机构、存放募集资金的商业银行签署了募集资金监管协议。募集资金专户具体情况</w:t>
      </w:r>
      <w:r w:rsidR="00326A95">
        <w:rPr>
          <w:rFonts w:ascii="Times New Roman" w:hAnsi="Times New Roman" w:hint="eastAsia"/>
          <w:sz w:val="24"/>
          <w:szCs w:val="32"/>
        </w:rPr>
        <w:t>以及截至</w:t>
      </w:r>
      <w:r w:rsidR="00326A95">
        <w:rPr>
          <w:rFonts w:ascii="Times New Roman" w:hAnsi="Times New Roman" w:hint="eastAsia"/>
          <w:sz w:val="24"/>
          <w:szCs w:val="32"/>
        </w:rPr>
        <w:t>2020</w:t>
      </w:r>
      <w:r w:rsidR="00326A95">
        <w:rPr>
          <w:rFonts w:ascii="Times New Roman" w:hAnsi="Times New Roman" w:hint="eastAsia"/>
          <w:sz w:val="24"/>
          <w:szCs w:val="32"/>
        </w:rPr>
        <w:t>年</w:t>
      </w:r>
      <w:r w:rsidR="00326A95">
        <w:rPr>
          <w:rFonts w:ascii="Times New Roman" w:hAnsi="Times New Roman" w:hint="eastAsia"/>
          <w:sz w:val="24"/>
          <w:szCs w:val="32"/>
        </w:rPr>
        <w:t>12</w:t>
      </w:r>
      <w:r w:rsidR="00326A95">
        <w:rPr>
          <w:rFonts w:ascii="Times New Roman" w:hAnsi="Times New Roman" w:hint="eastAsia"/>
          <w:sz w:val="24"/>
          <w:szCs w:val="32"/>
        </w:rPr>
        <w:t>月</w:t>
      </w:r>
      <w:r w:rsidR="00326A95">
        <w:rPr>
          <w:rFonts w:ascii="Times New Roman" w:hAnsi="Times New Roman" w:hint="eastAsia"/>
          <w:sz w:val="24"/>
          <w:szCs w:val="32"/>
        </w:rPr>
        <w:t>31</w:t>
      </w:r>
      <w:r w:rsidR="00326A95">
        <w:rPr>
          <w:rFonts w:ascii="Times New Roman" w:hAnsi="Times New Roman" w:hint="eastAsia"/>
          <w:sz w:val="24"/>
          <w:szCs w:val="32"/>
        </w:rPr>
        <w:t>日的余额情况</w:t>
      </w:r>
      <w:r w:rsidRPr="00361496">
        <w:rPr>
          <w:rFonts w:ascii="Times New Roman" w:hAnsi="Times New Roman" w:hint="eastAsia"/>
          <w:sz w:val="24"/>
          <w:szCs w:val="32"/>
        </w:rPr>
        <w:t>如下：</w:t>
      </w:r>
    </w:p>
    <w:tbl>
      <w:tblPr>
        <w:tblW w:w="5000" w:type="pct"/>
        <w:jc w:val="center"/>
        <w:tblBorders>
          <w:top w:val="thinThickSmallGap" w:sz="12" w:space="0" w:color="auto"/>
          <w:bottom w:val="thinThickSmallGap" w:sz="12" w:space="0" w:color="auto"/>
          <w:insideH w:val="single" w:sz="4" w:space="0" w:color="auto"/>
          <w:insideV w:val="single" w:sz="4" w:space="0" w:color="auto"/>
        </w:tblBorders>
        <w:tblLook w:val="04A0" w:firstRow="1" w:lastRow="0" w:firstColumn="1" w:lastColumn="0" w:noHBand="0" w:noVBand="1"/>
      </w:tblPr>
      <w:tblGrid>
        <w:gridCol w:w="646"/>
        <w:gridCol w:w="4425"/>
        <w:gridCol w:w="2268"/>
        <w:gridCol w:w="1807"/>
      </w:tblGrid>
      <w:tr w:rsidR="006B6B60" w:rsidRPr="00361496" w:rsidTr="007E2E11">
        <w:trPr>
          <w:trHeight w:val="340"/>
          <w:jc w:val="center"/>
        </w:trPr>
        <w:tc>
          <w:tcPr>
            <w:tcW w:w="353" w:type="pct"/>
            <w:vAlign w:val="center"/>
          </w:tcPr>
          <w:p w:rsidR="006B6B60" w:rsidRPr="00361496" w:rsidRDefault="006B6B60" w:rsidP="000E37DD">
            <w:pPr>
              <w:widowControl/>
              <w:jc w:val="center"/>
              <w:rPr>
                <w:rFonts w:ascii="Times New Roman" w:hAnsi="Times New Roman"/>
                <w:b/>
                <w:bCs/>
                <w:kern w:val="0"/>
                <w:szCs w:val="21"/>
              </w:rPr>
            </w:pPr>
            <w:r w:rsidRPr="00361496">
              <w:rPr>
                <w:rFonts w:ascii="Times New Roman" w:hAnsi="Times New Roman"/>
                <w:b/>
                <w:bCs/>
                <w:kern w:val="0"/>
                <w:szCs w:val="21"/>
              </w:rPr>
              <w:t>序号</w:t>
            </w:r>
          </w:p>
        </w:tc>
        <w:tc>
          <w:tcPr>
            <w:tcW w:w="2419" w:type="pct"/>
            <w:vAlign w:val="center"/>
          </w:tcPr>
          <w:p w:rsidR="006B6B60" w:rsidRPr="00361496" w:rsidRDefault="006B6B60" w:rsidP="000E37DD">
            <w:pPr>
              <w:widowControl/>
              <w:jc w:val="center"/>
              <w:rPr>
                <w:rFonts w:ascii="Times New Roman" w:hAnsi="Times New Roman"/>
                <w:b/>
                <w:bCs/>
                <w:kern w:val="0"/>
                <w:szCs w:val="21"/>
              </w:rPr>
            </w:pPr>
            <w:r w:rsidRPr="00361496">
              <w:rPr>
                <w:rFonts w:ascii="Times New Roman" w:hAnsi="Times New Roman" w:hint="eastAsia"/>
                <w:b/>
                <w:bCs/>
                <w:kern w:val="0"/>
                <w:szCs w:val="21"/>
              </w:rPr>
              <w:t>存放募集资金的商业银行</w:t>
            </w:r>
          </w:p>
        </w:tc>
        <w:tc>
          <w:tcPr>
            <w:tcW w:w="1240" w:type="pct"/>
            <w:shd w:val="clear" w:color="auto" w:fill="auto"/>
            <w:noWrap/>
            <w:vAlign w:val="center"/>
          </w:tcPr>
          <w:p w:rsidR="006B6B60" w:rsidRPr="00361496" w:rsidRDefault="006B6B60" w:rsidP="000E37DD">
            <w:pPr>
              <w:widowControl/>
              <w:jc w:val="center"/>
              <w:rPr>
                <w:rFonts w:ascii="Times New Roman" w:hAnsi="Times New Roman"/>
                <w:b/>
                <w:bCs/>
                <w:kern w:val="0"/>
                <w:szCs w:val="21"/>
              </w:rPr>
            </w:pPr>
            <w:r w:rsidRPr="00361496">
              <w:rPr>
                <w:rFonts w:ascii="Times New Roman" w:hAnsi="Times New Roman" w:hint="eastAsia"/>
                <w:b/>
                <w:bCs/>
                <w:kern w:val="0"/>
                <w:szCs w:val="21"/>
              </w:rPr>
              <w:t>募集资金专户账号</w:t>
            </w:r>
          </w:p>
        </w:tc>
        <w:tc>
          <w:tcPr>
            <w:tcW w:w="988" w:type="pct"/>
            <w:vAlign w:val="center"/>
          </w:tcPr>
          <w:p w:rsidR="006B6B60" w:rsidRPr="00361496" w:rsidRDefault="006B6B60" w:rsidP="000E37DD">
            <w:pPr>
              <w:widowControl/>
              <w:jc w:val="center"/>
              <w:rPr>
                <w:rFonts w:ascii="Times New Roman" w:hAnsi="Times New Roman"/>
                <w:b/>
                <w:bCs/>
                <w:kern w:val="0"/>
                <w:szCs w:val="21"/>
              </w:rPr>
            </w:pPr>
            <w:r>
              <w:rPr>
                <w:rFonts w:ascii="Times New Roman" w:hAnsi="Times New Roman"/>
                <w:b/>
                <w:bCs/>
                <w:kern w:val="0"/>
                <w:szCs w:val="21"/>
              </w:rPr>
              <w:t>截止日余额</w:t>
            </w:r>
            <w:r w:rsidR="00E62171">
              <w:rPr>
                <w:rFonts w:ascii="Times New Roman" w:hAnsi="Times New Roman"/>
                <w:b/>
                <w:bCs/>
                <w:kern w:val="0"/>
                <w:szCs w:val="21"/>
              </w:rPr>
              <w:t>（万元）</w:t>
            </w:r>
          </w:p>
        </w:tc>
      </w:tr>
      <w:tr w:rsidR="00E62171" w:rsidRPr="00361496" w:rsidTr="00FA0CEA">
        <w:trPr>
          <w:trHeight w:val="340"/>
          <w:jc w:val="center"/>
        </w:trPr>
        <w:tc>
          <w:tcPr>
            <w:tcW w:w="353" w:type="pct"/>
            <w:vAlign w:val="center"/>
          </w:tcPr>
          <w:p w:rsidR="00E62171" w:rsidRPr="00361496" w:rsidRDefault="00E62171" w:rsidP="00FA0CEA">
            <w:pPr>
              <w:widowControl/>
              <w:jc w:val="center"/>
              <w:rPr>
                <w:rFonts w:ascii="Times New Roman" w:hAnsi="Times New Roman"/>
                <w:kern w:val="0"/>
                <w:szCs w:val="21"/>
              </w:rPr>
            </w:pPr>
            <w:r w:rsidRPr="00361496">
              <w:rPr>
                <w:rFonts w:ascii="Times New Roman" w:hAnsi="Times New Roman"/>
                <w:kern w:val="0"/>
                <w:szCs w:val="21"/>
              </w:rPr>
              <w:t>1</w:t>
            </w:r>
          </w:p>
        </w:tc>
        <w:tc>
          <w:tcPr>
            <w:tcW w:w="2419" w:type="pct"/>
            <w:shd w:val="clear" w:color="auto" w:fill="auto"/>
            <w:noWrap/>
            <w:vAlign w:val="center"/>
          </w:tcPr>
          <w:p w:rsidR="00E62171" w:rsidRPr="00361496" w:rsidRDefault="00E62171" w:rsidP="00E62171">
            <w:pPr>
              <w:widowControl/>
              <w:rPr>
                <w:rFonts w:ascii="Times New Roman" w:hAnsi="Times New Roman"/>
                <w:kern w:val="0"/>
                <w:szCs w:val="21"/>
              </w:rPr>
            </w:pPr>
            <w:r w:rsidRPr="00361496">
              <w:rPr>
                <w:rFonts w:ascii="Times New Roman" w:hAnsi="Times New Roman" w:hint="eastAsia"/>
                <w:szCs w:val="21"/>
              </w:rPr>
              <w:t>中国农业银行股份有限公司芜湖分行</w:t>
            </w:r>
          </w:p>
        </w:tc>
        <w:tc>
          <w:tcPr>
            <w:tcW w:w="1240" w:type="pct"/>
            <w:shd w:val="clear" w:color="auto" w:fill="auto"/>
            <w:vAlign w:val="center"/>
          </w:tcPr>
          <w:p w:rsidR="00E62171" w:rsidRPr="00361496" w:rsidRDefault="00E62171" w:rsidP="00E62171">
            <w:pPr>
              <w:widowControl/>
              <w:rPr>
                <w:rFonts w:ascii="Times New Roman" w:hAnsi="Times New Roman"/>
                <w:kern w:val="0"/>
                <w:szCs w:val="21"/>
              </w:rPr>
            </w:pPr>
            <w:r w:rsidRPr="00361496">
              <w:rPr>
                <w:rFonts w:ascii="Times New Roman" w:hAnsi="Times New Roman"/>
                <w:szCs w:val="21"/>
              </w:rPr>
              <w:t>12630201040025100</w:t>
            </w:r>
          </w:p>
        </w:tc>
        <w:tc>
          <w:tcPr>
            <w:tcW w:w="988" w:type="pct"/>
            <w:vAlign w:val="center"/>
          </w:tcPr>
          <w:p w:rsidR="00E62171" w:rsidRPr="00E62171" w:rsidRDefault="00E62171" w:rsidP="00E62171">
            <w:pPr>
              <w:jc w:val="right"/>
              <w:rPr>
                <w:rFonts w:ascii="Times New Roman" w:hAnsi="Times New Roman"/>
              </w:rPr>
            </w:pPr>
            <w:r w:rsidRPr="00E62171">
              <w:rPr>
                <w:rFonts w:ascii="Times New Roman" w:hAnsi="Times New Roman"/>
              </w:rPr>
              <w:t>38.49</w:t>
            </w:r>
          </w:p>
        </w:tc>
      </w:tr>
      <w:tr w:rsidR="00E62171" w:rsidRPr="00361496" w:rsidTr="00E62171">
        <w:trPr>
          <w:trHeight w:val="340"/>
          <w:jc w:val="center"/>
        </w:trPr>
        <w:tc>
          <w:tcPr>
            <w:tcW w:w="353" w:type="pct"/>
            <w:vAlign w:val="center"/>
          </w:tcPr>
          <w:p w:rsidR="00E62171" w:rsidRPr="00361496" w:rsidRDefault="00E62171" w:rsidP="000E37DD">
            <w:pPr>
              <w:widowControl/>
              <w:jc w:val="center"/>
              <w:rPr>
                <w:rFonts w:ascii="Times New Roman" w:hAnsi="Times New Roman"/>
                <w:kern w:val="0"/>
                <w:szCs w:val="21"/>
              </w:rPr>
            </w:pPr>
            <w:r w:rsidRPr="00361496">
              <w:rPr>
                <w:rFonts w:ascii="Times New Roman" w:hAnsi="Times New Roman"/>
                <w:kern w:val="0"/>
                <w:szCs w:val="21"/>
              </w:rPr>
              <w:t>2</w:t>
            </w:r>
          </w:p>
        </w:tc>
        <w:tc>
          <w:tcPr>
            <w:tcW w:w="2419" w:type="pct"/>
            <w:shd w:val="clear" w:color="auto" w:fill="auto"/>
            <w:vAlign w:val="center"/>
          </w:tcPr>
          <w:p w:rsidR="00E62171" w:rsidRPr="00361496" w:rsidRDefault="00E62171" w:rsidP="00E62171">
            <w:pPr>
              <w:widowControl/>
              <w:rPr>
                <w:rFonts w:ascii="Times New Roman" w:hAnsi="Times New Roman"/>
                <w:kern w:val="0"/>
                <w:szCs w:val="21"/>
              </w:rPr>
            </w:pPr>
            <w:r w:rsidRPr="00361496">
              <w:rPr>
                <w:rFonts w:ascii="Times New Roman" w:hAnsi="Times New Roman" w:hint="eastAsia"/>
                <w:szCs w:val="21"/>
              </w:rPr>
              <w:t>中国银行股份有限公司芜湖分行</w:t>
            </w:r>
          </w:p>
        </w:tc>
        <w:tc>
          <w:tcPr>
            <w:tcW w:w="1240" w:type="pct"/>
            <w:shd w:val="clear" w:color="auto" w:fill="auto"/>
            <w:vAlign w:val="center"/>
          </w:tcPr>
          <w:p w:rsidR="00E62171" w:rsidRPr="00361496" w:rsidRDefault="00E62171" w:rsidP="00E62171">
            <w:pPr>
              <w:widowControl/>
              <w:rPr>
                <w:rFonts w:ascii="Times New Roman" w:hAnsi="Times New Roman"/>
                <w:kern w:val="0"/>
                <w:szCs w:val="21"/>
              </w:rPr>
            </w:pPr>
            <w:r w:rsidRPr="00361496">
              <w:rPr>
                <w:rFonts w:ascii="Times New Roman" w:hAnsi="Times New Roman"/>
                <w:szCs w:val="21"/>
              </w:rPr>
              <w:t>181257608300</w:t>
            </w:r>
          </w:p>
        </w:tc>
        <w:tc>
          <w:tcPr>
            <w:tcW w:w="988" w:type="pct"/>
            <w:vAlign w:val="center"/>
          </w:tcPr>
          <w:p w:rsidR="00E62171" w:rsidRPr="00E62171" w:rsidRDefault="00E62171" w:rsidP="00E62171">
            <w:pPr>
              <w:jc w:val="right"/>
              <w:rPr>
                <w:rFonts w:ascii="Times New Roman" w:hAnsi="Times New Roman"/>
              </w:rPr>
            </w:pPr>
            <w:r w:rsidRPr="00E62171">
              <w:rPr>
                <w:rFonts w:ascii="Times New Roman" w:hAnsi="Times New Roman"/>
              </w:rPr>
              <w:t>866.12</w:t>
            </w:r>
          </w:p>
        </w:tc>
      </w:tr>
      <w:tr w:rsidR="00E62171" w:rsidRPr="00361496" w:rsidTr="00E62171">
        <w:trPr>
          <w:trHeight w:val="340"/>
          <w:jc w:val="center"/>
        </w:trPr>
        <w:tc>
          <w:tcPr>
            <w:tcW w:w="353" w:type="pct"/>
            <w:vAlign w:val="center"/>
          </w:tcPr>
          <w:p w:rsidR="00E62171" w:rsidRPr="00361496" w:rsidRDefault="00E62171" w:rsidP="000E37DD">
            <w:pPr>
              <w:widowControl/>
              <w:jc w:val="center"/>
              <w:rPr>
                <w:rFonts w:ascii="Times New Roman" w:hAnsi="Times New Roman"/>
                <w:kern w:val="0"/>
                <w:szCs w:val="21"/>
              </w:rPr>
            </w:pPr>
            <w:r w:rsidRPr="00361496">
              <w:rPr>
                <w:rFonts w:ascii="Times New Roman" w:hAnsi="Times New Roman"/>
                <w:kern w:val="0"/>
                <w:szCs w:val="21"/>
              </w:rPr>
              <w:t>3</w:t>
            </w:r>
          </w:p>
        </w:tc>
        <w:tc>
          <w:tcPr>
            <w:tcW w:w="2419" w:type="pct"/>
            <w:shd w:val="clear" w:color="auto" w:fill="auto"/>
            <w:vAlign w:val="center"/>
          </w:tcPr>
          <w:p w:rsidR="00E62171" w:rsidRPr="00361496" w:rsidRDefault="00E62171" w:rsidP="00E62171">
            <w:pPr>
              <w:widowControl/>
              <w:rPr>
                <w:rFonts w:ascii="Times New Roman" w:hAnsi="Times New Roman"/>
                <w:kern w:val="0"/>
                <w:szCs w:val="21"/>
              </w:rPr>
            </w:pPr>
            <w:r w:rsidRPr="00361496">
              <w:rPr>
                <w:rFonts w:ascii="Times New Roman" w:hAnsi="Times New Roman" w:hint="eastAsia"/>
                <w:szCs w:val="21"/>
              </w:rPr>
              <w:t>兴业银行股份有限公司芜湖分行</w:t>
            </w:r>
          </w:p>
        </w:tc>
        <w:tc>
          <w:tcPr>
            <w:tcW w:w="1240" w:type="pct"/>
            <w:shd w:val="clear" w:color="auto" w:fill="auto"/>
            <w:vAlign w:val="center"/>
          </w:tcPr>
          <w:p w:rsidR="00E62171" w:rsidRPr="00361496" w:rsidRDefault="00E62171" w:rsidP="00E62171">
            <w:pPr>
              <w:widowControl/>
              <w:rPr>
                <w:rFonts w:ascii="Times New Roman" w:hAnsi="Times New Roman"/>
                <w:kern w:val="0"/>
                <w:szCs w:val="21"/>
              </w:rPr>
            </w:pPr>
            <w:r w:rsidRPr="00361496">
              <w:rPr>
                <w:rFonts w:ascii="Times New Roman" w:hAnsi="Times New Roman"/>
                <w:szCs w:val="21"/>
              </w:rPr>
              <w:t>498040100100157456</w:t>
            </w:r>
          </w:p>
        </w:tc>
        <w:tc>
          <w:tcPr>
            <w:tcW w:w="988" w:type="pct"/>
            <w:vAlign w:val="center"/>
          </w:tcPr>
          <w:p w:rsidR="00E62171" w:rsidRPr="00E62171" w:rsidRDefault="00E62171" w:rsidP="00E62171">
            <w:pPr>
              <w:jc w:val="right"/>
              <w:rPr>
                <w:rFonts w:ascii="Times New Roman" w:hAnsi="Times New Roman"/>
              </w:rPr>
            </w:pPr>
            <w:r w:rsidRPr="00E62171">
              <w:rPr>
                <w:rFonts w:ascii="Times New Roman" w:hAnsi="Times New Roman"/>
              </w:rPr>
              <w:t>67.94</w:t>
            </w:r>
          </w:p>
        </w:tc>
      </w:tr>
      <w:tr w:rsidR="00E62171" w:rsidRPr="00361496" w:rsidTr="00E62171">
        <w:trPr>
          <w:trHeight w:val="340"/>
          <w:jc w:val="center"/>
        </w:trPr>
        <w:tc>
          <w:tcPr>
            <w:tcW w:w="353" w:type="pct"/>
            <w:vAlign w:val="center"/>
          </w:tcPr>
          <w:p w:rsidR="00E62171" w:rsidRPr="00361496" w:rsidRDefault="00E62171" w:rsidP="000E37DD">
            <w:pPr>
              <w:widowControl/>
              <w:jc w:val="center"/>
              <w:rPr>
                <w:rFonts w:ascii="Times New Roman" w:hAnsi="Times New Roman"/>
                <w:kern w:val="0"/>
                <w:szCs w:val="21"/>
              </w:rPr>
            </w:pPr>
            <w:r w:rsidRPr="00361496">
              <w:rPr>
                <w:rFonts w:ascii="Times New Roman" w:hAnsi="Times New Roman"/>
                <w:kern w:val="0"/>
                <w:szCs w:val="21"/>
              </w:rPr>
              <w:t>4</w:t>
            </w:r>
          </w:p>
        </w:tc>
        <w:tc>
          <w:tcPr>
            <w:tcW w:w="2419" w:type="pct"/>
            <w:shd w:val="clear" w:color="auto" w:fill="auto"/>
            <w:vAlign w:val="center"/>
          </w:tcPr>
          <w:p w:rsidR="00E62171" w:rsidRPr="00361496" w:rsidRDefault="00E62171" w:rsidP="00E62171">
            <w:pPr>
              <w:widowControl/>
              <w:rPr>
                <w:rFonts w:ascii="Times New Roman" w:hAnsi="Times New Roman"/>
                <w:kern w:val="0"/>
                <w:szCs w:val="21"/>
              </w:rPr>
            </w:pPr>
            <w:r w:rsidRPr="00361496">
              <w:rPr>
                <w:rFonts w:ascii="Times New Roman" w:hAnsi="Times New Roman" w:hint="eastAsia"/>
                <w:szCs w:val="21"/>
              </w:rPr>
              <w:t>中国工商银行股份有限公司芜湖政务新区支行</w:t>
            </w:r>
          </w:p>
        </w:tc>
        <w:tc>
          <w:tcPr>
            <w:tcW w:w="1240" w:type="pct"/>
            <w:shd w:val="clear" w:color="auto" w:fill="auto"/>
            <w:vAlign w:val="center"/>
          </w:tcPr>
          <w:p w:rsidR="00E62171" w:rsidRPr="00361496" w:rsidRDefault="00E62171" w:rsidP="00E62171">
            <w:pPr>
              <w:widowControl/>
              <w:rPr>
                <w:rFonts w:ascii="Times New Roman" w:hAnsi="Times New Roman"/>
                <w:kern w:val="0"/>
                <w:szCs w:val="21"/>
              </w:rPr>
            </w:pPr>
            <w:r w:rsidRPr="00361496">
              <w:rPr>
                <w:rFonts w:ascii="Times New Roman" w:hAnsi="Times New Roman"/>
                <w:szCs w:val="21"/>
              </w:rPr>
              <w:t>1307007029200106776</w:t>
            </w:r>
          </w:p>
        </w:tc>
        <w:tc>
          <w:tcPr>
            <w:tcW w:w="988" w:type="pct"/>
            <w:vAlign w:val="center"/>
          </w:tcPr>
          <w:p w:rsidR="00E62171" w:rsidRPr="00E62171" w:rsidRDefault="00E62171" w:rsidP="00E62171">
            <w:pPr>
              <w:jc w:val="right"/>
              <w:rPr>
                <w:rFonts w:ascii="Times New Roman" w:hAnsi="Times New Roman"/>
              </w:rPr>
            </w:pPr>
            <w:r w:rsidRPr="00E62171">
              <w:rPr>
                <w:rFonts w:ascii="Times New Roman" w:hAnsi="Times New Roman"/>
              </w:rPr>
              <w:t>885.95</w:t>
            </w:r>
          </w:p>
        </w:tc>
      </w:tr>
      <w:tr w:rsidR="00E62171" w:rsidRPr="00FA0CEA" w:rsidTr="00E62171">
        <w:trPr>
          <w:trHeight w:val="340"/>
          <w:jc w:val="center"/>
        </w:trPr>
        <w:tc>
          <w:tcPr>
            <w:tcW w:w="353" w:type="pct"/>
            <w:vAlign w:val="center"/>
          </w:tcPr>
          <w:p w:rsidR="00E62171" w:rsidRPr="00FA0CEA" w:rsidRDefault="00E62171" w:rsidP="000E37DD">
            <w:pPr>
              <w:widowControl/>
              <w:jc w:val="center"/>
              <w:rPr>
                <w:rFonts w:ascii="Times New Roman" w:hAnsi="Times New Roman"/>
                <w:b/>
                <w:kern w:val="0"/>
                <w:szCs w:val="21"/>
              </w:rPr>
            </w:pPr>
            <w:r w:rsidRPr="00FA0CEA">
              <w:rPr>
                <w:rFonts w:ascii="Times New Roman" w:hAnsi="Times New Roman"/>
                <w:b/>
                <w:kern w:val="0"/>
                <w:szCs w:val="21"/>
              </w:rPr>
              <w:t>合计</w:t>
            </w:r>
          </w:p>
        </w:tc>
        <w:tc>
          <w:tcPr>
            <w:tcW w:w="2419" w:type="pct"/>
            <w:shd w:val="clear" w:color="auto" w:fill="auto"/>
            <w:vAlign w:val="center"/>
          </w:tcPr>
          <w:p w:rsidR="00E62171" w:rsidRPr="00FA0CEA" w:rsidRDefault="00E62171" w:rsidP="00E62171">
            <w:pPr>
              <w:widowControl/>
              <w:rPr>
                <w:rFonts w:ascii="Times New Roman" w:hAnsi="Times New Roman"/>
                <w:b/>
                <w:szCs w:val="21"/>
              </w:rPr>
            </w:pPr>
          </w:p>
        </w:tc>
        <w:tc>
          <w:tcPr>
            <w:tcW w:w="1240" w:type="pct"/>
            <w:shd w:val="clear" w:color="auto" w:fill="auto"/>
            <w:vAlign w:val="center"/>
          </w:tcPr>
          <w:p w:rsidR="00E62171" w:rsidRPr="00FA0CEA" w:rsidRDefault="00E62171" w:rsidP="00E62171">
            <w:pPr>
              <w:widowControl/>
              <w:rPr>
                <w:rFonts w:ascii="Times New Roman" w:hAnsi="Times New Roman"/>
                <w:b/>
                <w:szCs w:val="21"/>
              </w:rPr>
            </w:pPr>
          </w:p>
        </w:tc>
        <w:tc>
          <w:tcPr>
            <w:tcW w:w="988" w:type="pct"/>
            <w:vAlign w:val="center"/>
          </w:tcPr>
          <w:p w:rsidR="00E62171" w:rsidRPr="00FA0CEA" w:rsidRDefault="00E62171" w:rsidP="00E62171">
            <w:pPr>
              <w:jc w:val="right"/>
              <w:rPr>
                <w:rFonts w:ascii="Times New Roman" w:hAnsi="Times New Roman"/>
                <w:b/>
              </w:rPr>
            </w:pPr>
            <w:r w:rsidRPr="00FA0CEA">
              <w:rPr>
                <w:rFonts w:ascii="Times New Roman" w:hAnsi="Times New Roman"/>
                <w:b/>
              </w:rPr>
              <w:t>1,858.50</w:t>
            </w:r>
          </w:p>
        </w:tc>
      </w:tr>
    </w:tbl>
    <w:p w:rsidR="00E62171" w:rsidRPr="00D65A89" w:rsidRDefault="00E62171" w:rsidP="00E62171">
      <w:pPr>
        <w:pStyle w:val="a9"/>
        <w:adjustRightInd w:val="0"/>
        <w:ind w:firstLineChars="0" w:firstLine="0"/>
        <w:rPr>
          <w:szCs w:val="21"/>
        </w:rPr>
      </w:pPr>
      <w:r w:rsidRPr="00D65A89">
        <w:rPr>
          <w:rFonts w:hint="eastAsia"/>
          <w:szCs w:val="21"/>
        </w:rPr>
        <w:t>注：</w:t>
      </w:r>
      <w:r w:rsidRPr="00EE6B8B">
        <w:rPr>
          <w:rFonts w:hint="eastAsia"/>
          <w:szCs w:val="21"/>
        </w:rPr>
        <w:t>兴业银行芜湖开发区支行（</w:t>
      </w:r>
      <w:r w:rsidRPr="00EE6B8B">
        <w:rPr>
          <w:szCs w:val="21"/>
        </w:rPr>
        <w:t>498040100100157456</w:t>
      </w:r>
      <w:r w:rsidRPr="00EE6B8B">
        <w:rPr>
          <w:rFonts w:hint="eastAsia"/>
          <w:szCs w:val="21"/>
        </w:rPr>
        <w:t>)</w:t>
      </w:r>
      <w:r>
        <w:rPr>
          <w:rFonts w:hint="eastAsia"/>
          <w:szCs w:val="21"/>
        </w:rPr>
        <w:t>衍生的通知存款户</w:t>
      </w:r>
      <w:r w:rsidR="00783A2C">
        <w:rPr>
          <w:rFonts w:hint="eastAsia"/>
          <w:szCs w:val="21"/>
        </w:rPr>
        <w:t>（</w:t>
      </w:r>
      <w:r w:rsidRPr="00EE6B8B">
        <w:rPr>
          <w:szCs w:val="21"/>
        </w:rPr>
        <w:t>498040100200126852</w:t>
      </w:r>
      <w:r w:rsidR="00783A2C">
        <w:rPr>
          <w:szCs w:val="21"/>
        </w:rPr>
        <w:t>）</w:t>
      </w:r>
      <w:r>
        <w:rPr>
          <w:rFonts w:hint="eastAsia"/>
          <w:szCs w:val="21"/>
        </w:rPr>
        <w:t>结存金额</w:t>
      </w:r>
      <w:r w:rsidRPr="00EE6B8B">
        <w:rPr>
          <w:szCs w:val="21"/>
        </w:rPr>
        <w:t>67.39</w:t>
      </w:r>
      <w:r>
        <w:rPr>
          <w:rFonts w:hint="eastAsia"/>
          <w:szCs w:val="21"/>
        </w:rPr>
        <w:t>万元。</w:t>
      </w:r>
    </w:p>
    <w:p w:rsidR="000602AB" w:rsidRPr="00361496" w:rsidRDefault="000602AB" w:rsidP="000602AB">
      <w:pPr>
        <w:spacing w:beforeLines="50" w:before="156" w:afterLines="50" w:after="156" w:line="360" w:lineRule="auto"/>
        <w:ind w:firstLineChars="200" w:firstLine="482"/>
        <w:outlineLvl w:val="0"/>
        <w:rPr>
          <w:rFonts w:ascii="Times New Roman" w:hAnsi="Times New Roman"/>
          <w:b/>
          <w:bCs/>
          <w:sz w:val="24"/>
          <w:szCs w:val="32"/>
        </w:rPr>
      </w:pPr>
      <w:r w:rsidRPr="00361496">
        <w:rPr>
          <w:rFonts w:ascii="Times New Roman" w:hAnsi="Times New Roman"/>
          <w:b/>
          <w:bCs/>
          <w:sz w:val="24"/>
          <w:szCs w:val="32"/>
        </w:rPr>
        <w:t>三、</w:t>
      </w:r>
      <w:r w:rsidR="00361496" w:rsidRPr="00361496">
        <w:rPr>
          <w:rFonts w:ascii="Times New Roman" w:hAnsi="Times New Roman" w:hint="eastAsia"/>
          <w:b/>
          <w:bCs/>
          <w:sz w:val="24"/>
          <w:szCs w:val="32"/>
        </w:rPr>
        <w:t>募集资金的实际使用情况</w:t>
      </w:r>
    </w:p>
    <w:p w:rsidR="00361496" w:rsidRPr="00361496" w:rsidRDefault="00361496" w:rsidP="00361496">
      <w:pPr>
        <w:spacing w:beforeLines="50" w:before="156" w:line="360" w:lineRule="auto"/>
        <w:ind w:firstLineChars="200" w:firstLine="482"/>
        <w:outlineLvl w:val="1"/>
        <w:rPr>
          <w:rFonts w:ascii="Times New Roman" w:hAnsi="Times New Roman"/>
          <w:b/>
          <w:sz w:val="24"/>
          <w:szCs w:val="32"/>
        </w:rPr>
      </w:pPr>
      <w:r w:rsidRPr="00361496">
        <w:rPr>
          <w:rFonts w:ascii="Times New Roman" w:hAnsi="Times New Roman" w:hint="eastAsia"/>
          <w:b/>
          <w:sz w:val="24"/>
          <w:szCs w:val="32"/>
        </w:rPr>
        <w:t>（一）</w:t>
      </w:r>
      <w:r w:rsidR="00421D0A">
        <w:rPr>
          <w:rFonts w:ascii="Times New Roman" w:hAnsi="Times New Roman" w:hint="eastAsia"/>
          <w:b/>
          <w:sz w:val="24"/>
          <w:szCs w:val="32"/>
        </w:rPr>
        <w:t>募集资金使用情况对照表</w:t>
      </w:r>
    </w:p>
    <w:p w:rsidR="00421D0A" w:rsidRDefault="006B44DD" w:rsidP="000602AB">
      <w:pPr>
        <w:spacing w:beforeLines="50" w:before="156" w:line="360" w:lineRule="auto"/>
        <w:ind w:firstLineChars="200" w:firstLine="480"/>
        <w:rPr>
          <w:rFonts w:ascii="Times New Roman" w:hAnsi="Times New Roman"/>
          <w:sz w:val="24"/>
          <w:szCs w:val="28"/>
        </w:rPr>
      </w:pPr>
      <w:r w:rsidRPr="00361496">
        <w:rPr>
          <w:rFonts w:ascii="Times New Roman" w:hAnsi="Times New Roman" w:hint="eastAsia"/>
          <w:sz w:val="24"/>
          <w:szCs w:val="32"/>
        </w:rPr>
        <w:t>2020</w:t>
      </w:r>
      <w:r w:rsidRPr="00361496">
        <w:rPr>
          <w:rFonts w:ascii="Times New Roman" w:hAnsi="Times New Roman" w:hint="eastAsia"/>
          <w:sz w:val="24"/>
          <w:szCs w:val="32"/>
        </w:rPr>
        <w:t>年，公司实际使用募集资金</w:t>
      </w:r>
      <w:r w:rsidR="000C79F8" w:rsidRPr="000C79F8">
        <w:rPr>
          <w:rFonts w:ascii="Times New Roman" w:hAnsi="Times New Roman"/>
          <w:sz w:val="24"/>
          <w:szCs w:val="32"/>
        </w:rPr>
        <w:t>12,520.06</w:t>
      </w:r>
      <w:r w:rsidRPr="00361496">
        <w:rPr>
          <w:rFonts w:ascii="Times New Roman" w:hAnsi="Times New Roman" w:hint="eastAsia"/>
          <w:sz w:val="24"/>
          <w:szCs w:val="32"/>
        </w:rPr>
        <w:t>万元</w:t>
      </w:r>
      <w:r w:rsidR="00FC5372">
        <w:rPr>
          <w:rFonts w:ascii="Times New Roman" w:hAnsi="Times New Roman" w:hint="eastAsia"/>
          <w:sz w:val="24"/>
          <w:szCs w:val="32"/>
        </w:rPr>
        <w:t>，</w:t>
      </w:r>
      <w:r w:rsidR="002F3CA3">
        <w:rPr>
          <w:rFonts w:ascii="Times New Roman" w:hAnsi="Times New Roman" w:hint="eastAsia"/>
          <w:sz w:val="24"/>
          <w:szCs w:val="32"/>
        </w:rPr>
        <w:t>其中募投项目使用</w:t>
      </w:r>
      <w:r w:rsidR="002F3CA3" w:rsidRPr="002F3CA3">
        <w:rPr>
          <w:rFonts w:ascii="Times New Roman" w:hAnsi="Times New Roman"/>
          <w:sz w:val="24"/>
          <w:szCs w:val="32"/>
        </w:rPr>
        <w:t>8,649.26</w:t>
      </w:r>
      <w:r w:rsidR="002F3CA3">
        <w:rPr>
          <w:rFonts w:ascii="Times New Roman" w:hAnsi="Times New Roman"/>
          <w:sz w:val="24"/>
          <w:szCs w:val="32"/>
        </w:rPr>
        <w:t>万元，支付发行费用及增值税税金</w:t>
      </w:r>
      <w:r w:rsidR="002F3CA3">
        <w:rPr>
          <w:rFonts w:ascii="Times New Roman" w:hAnsi="Times New Roman" w:hint="eastAsia"/>
          <w:sz w:val="24"/>
          <w:szCs w:val="32"/>
        </w:rPr>
        <w:t>3,870.80</w:t>
      </w:r>
      <w:r w:rsidR="00FC5372">
        <w:rPr>
          <w:rFonts w:ascii="Times New Roman" w:hAnsi="Times New Roman" w:hint="eastAsia"/>
          <w:sz w:val="24"/>
          <w:szCs w:val="32"/>
        </w:rPr>
        <w:t>万元</w:t>
      </w:r>
      <w:r>
        <w:rPr>
          <w:rFonts w:ascii="Times New Roman" w:hAnsi="Times New Roman" w:hint="eastAsia"/>
          <w:sz w:val="24"/>
          <w:szCs w:val="32"/>
        </w:rPr>
        <w:t>；截至</w:t>
      </w:r>
      <w:r>
        <w:rPr>
          <w:rFonts w:ascii="Times New Roman" w:hAnsi="Times New Roman" w:hint="eastAsia"/>
          <w:sz w:val="24"/>
          <w:szCs w:val="32"/>
        </w:rPr>
        <w:t>2020</w:t>
      </w:r>
      <w:r>
        <w:rPr>
          <w:rFonts w:ascii="Times New Roman" w:hAnsi="Times New Roman" w:hint="eastAsia"/>
          <w:sz w:val="24"/>
          <w:szCs w:val="32"/>
        </w:rPr>
        <w:t>年末，公司累计使用募集资金</w:t>
      </w:r>
      <w:r w:rsidR="000C79F8" w:rsidRPr="000C79F8">
        <w:rPr>
          <w:rFonts w:ascii="Times New Roman" w:hAnsi="Times New Roman"/>
          <w:sz w:val="24"/>
          <w:szCs w:val="32"/>
        </w:rPr>
        <w:t>12,520.06</w:t>
      </w:r>
      <w:r>
        <w:rPr>
          <w:rFonts w:ascii="Times New Roman" w:hAnsi="Times New Roman" w:hint="eastAsia"/>
          <w:sz w:val="24"/>
          <w:szCs w:val="32"/>
        </w:rPr>
        <w:t>万元，具体情况</w:t>
      </w:r>
      <w:r w:rsidR="00E96713">
        <w:rPr>
          <w:rFonts w:ascii="Times New Roman" w:hAnsi="Times New Roman" w:hint="eastAsia"/>
          <w:sz w:val="24"/>
          <w:szCs w:val="28"/>
        </w:rPr>
        <w:t>如下：</w:t>
      </w:r>
    </w:p>
    <w:p w:rsidR="00E96713" w:rsidRDefault="00E96713">
      <w:pPr>
        <w:widowControl/>
        <w:jc w:val="left"/>
        <w:rPr>
          <w:rFonts w:ascii="Times New Roman" w:hAnsi="Times New Roman"/>
          <w:sz w:val="24"/>
          <w:szCs w:val="28"/>
        </w:rPr>
      </w:pPr>
      <w:r>
        <w:rPr>
          <w:rFonts w:ascii="Times New Roman" w:hAnsi="Times New Roman"/>
          <w:sz w:val="24"/>
          <w:szCs w:val="28"/>
        </w:rPr>
        <w:br w:type="page"/>
      </w:r>
    </w:p>
    <w:p w:rsidR="00E96713" w:rsidRDefault="00E96713" w:rsidP="000602AB">
      <w:pPr>
        <w:spacing w:beforeLines="50" w:before="156" w:line="360" w:lineRule="auto"/>
        <w:ind w:firstLineChars="200" w:firstLine="480"/>
        <w:rPr>
          <w:rFonts w:ascii="Times New Roman" w:hAnsi="Times New Roman"/>
          <w:sz w:val="24"/>
          <w:szCs w:val="28"/>
        </w:rPr>
        <w:sectPr w:rsidR="00E96713">
          <w:footerReference w:type="default" r:id="rId7"/>
          <w:pgSz w:w="11906" w:h="16838"/>
          <w:pgMar w:top="1440" w:right="1416" w:bottom="1440" w:left="1560" w:header="851" w:footer="992" w:gutter="0"/>
          <w:cols w:space="720"/>
          <w:docGrid w:type="lines" w:linePitch="312"/>
        </w:sectPr>
      </w:pPr>
    </w:p>
    <w:p w:rsidR="00D23304" w:rsidRDefault="00D23304" w:rsidP="00D23304">
      <w:pPr>
        <w:jc w:val="right"/>
        <w:rPr>
          <w:sz w:val="18"/>
        </w:rPr>
      </w:pPr>
      <w:r>
        <w:rPr>
          <w:rFonts w:hint="eastAsia"/>
          <w:sz w:val="18"/>
        </w:rPr>
        <w:lastRenderedPageBreak/>
        <w:t>单位：万元</w:t>
      </w:r>
    </w:p>
    <w:tbl>
      <w:tblPr>
        <w:tblW w:w="5000"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67"/>
        <w:gridCol w:w="892"/>
        <w:gridCol w:w="850"/>
        <w:gridCol w:w="1040"/>
        <w:gridCol w:w="1074"/>
        <w:gridCol w:w="1292"/>
        <w:gridCol w:w="1101"/>
        <w:gridCol w:w="1224"/>
        <w:gridCol w:w="1311"/>
        <w:gridCol w:w="1294"/>
        <w:gridCol w:w="1199"/>
        <w:gridCol w:w="931"/>
        <w:gridCol w:w="903"/>
      </w:tblGrid>
      <w:tr w:rsidR="00D23304" w:rsidRPr="00D23304" w:rsidTr="00D23304">
        <w:trPr>
          <w:trHeight w:val="340"/>
          <w:tblCellSpacing w:w="0" w:type="dxa"/>
          <w:jc w:val="center"/>
        </w:trPr>
        <w:tc>
          <w:tcPr>
            <w:tcW w:w="1305" w:type="pct"/>
            <w:gridSpan w:val="4"/>
            <w:vAlign w:val="center"/>
            <w:hideMark/>
          </w:tcPr>
          <w:p w:rsidR="00D23304" w:rsidRPr="00D23304" w:rsidRDefault="00D23304">
            <w:pPr>
              <w:rPr>
                <w:rFonts w:ascii="Times New Roman" w:hAnsi="Times New Roman"/>
                <w:sz w:val="18"/>
                <w:szCs w:val="18"/>
              </w:rPr>
            </w:pPr>
            <w:r w:rsidRPr="00D23304">
              <w:rPr>
                <w:rFonts w:ascii="Times New Roman" w:hAnsi="Times New Roman"/>
                <w:sz w:val="18"/>
                <w:szCs w:val="18"/>
              </w:rPr>
              <w:t>募集资金总额</w:t>
            </w:r>
          </w:p>
        </w:tc>
        <w:tc>
          <w:tcPr>
            <w:tcW w:w="846" w:type="pct"/>
            <w:gridSpan w:val="2"/>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72,589.49</w:t>
            </w:r>
          </w:p>
        </w:tc>
        <w:tc>
          <w:tcPr>
            <w:tcW w:w="2193" w:type="pct"/>
            <w:gridSpan w:val="5"/>
            <w:vAlign w:val="center"/>
            <w:hideMark/>
          </w:tcPr>
          <w:p w:rsidR="00D23304" w:rsidRPr="00D23304" w:rsidRDefault="004C0932" w:rsidP="004C0932">
            <w:pPr>
              <w:jc w:val="center"/>
              <w:rPr>
                <w:rFonts w:ascii="Times New Roman" w:hAnsi="Times New Roman"/>
                <w:sz w:val="18"/>
                <w:szCs w:val="18"/>
              </w:rPr>
            </w:pPr>
            <w:proofErr w:type="gramStart"/>
            <w:r>
              <w:rPr>
                <w:rFonts w:ascii="Times New Roman" w:hAnsi="Times New Roman"/>
                <w:sz w:val="18"/>
                <w:szCs w:val="18"/>
              </w:rPr>
              <w:t>募投项目</w:t>
            </w:r>
            <w:proofErr w:type="gramEnd"/>
            <w:r w:rsidR="00D23304" w:rsidRPr="00D23304">
              <w:rPr>
                <w:rFonts w:ascii="Times New Roman" w:hAnsi="Times New Roman"/>
                <w:sz w:val="18"/>
                <w:szCs w:val="18"/>
              </w:rPr>
              <w:t>本年度投入募集资金总额</w:t>
            </w:r>
          </w:p>
        </w:tc>
        <w:tc>
          <w:tcPr>
            <w:tcW w:w="656" w:type="pct"/>
            <w:gridSpan w:val="2"/>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8,649.26</w:t>
            </w:r>
          </w:p>
        </w:tc>
      </w:tr>
      <w:tr w:rsidR="00D23304" w:rsidRPr="00D23304" w:rsidTr="00D23304">
        <w:trPr>
          <w:trHeight w:val="340"/>
          <w:tblCellSpacing w:w="0" w:type="dxa"/>
          <w:jc w:val="center"/>
        </w:trPr>
        <w:tc>
          <w:tcPr>
            <w:tcW w:w="1305" w:type="pct"/>
            <w:gridSpan w:val="4"/>
            <w:vAlign w:val="center"/>
            <w:hideMark/>
          </w:tcPr>
          <w:p w:rsidR="00D23304" w:rsidRPr="00D23304" w:rsidRDefault="00D23304">
            <w:pPr>
              <w:rPr>
                <w:rFonts w:ascii="Times New Roman" w:hAnsi="Times New Roman"/>
                <w:sz w:val="18"/>
                <w:szCs w:val="18"/>
              </w:rPr>
            </w:pPr>
            <w:r w:rsidRPr="00D23304">
              <w:rPr>
                <w:rFonts w:ascii="Times New Roman" w:hAnsi="Times New Roman"/>
                <w:sz w:val="18"/>
                <w:szCs w:val="18"/>
              </w:rPr>
              <w:t>变更用途的募集资金总额</w:t>
            </w:r>
          </w:p>
        </w:tc>
        <w:tc>
          <w:tcPr>
            <w:tcW w:w="846" w:type="pct"/>
            <w:gridSpan w:val="2"/>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w:t>
            </w:r>
          </w:p>
        </w:tc>
        <w:tc>
          <w:tcPr>
            <w:tcW w:w="2193" w:type="pct"/>
            <w:gridSpan w:val="5"/>
            <w:vMerge w:val="restart"/>
            <w:vAlign w:val="center"/>
            <w:hideMark/>
          </w:tcPr>
          <w:p w:rsidR="00D23304" w:rsidRPr="00D23304" w:rsidRDefault="004C0932">
            <w:pPr>
              <w:jc w:val="center"/>
              <w:rPr>
                <w:rFonts w:ascii="Times New Roman" w:hAnsi="Times New Roman"/>
                <w:sz w:val="18"/>
                <w:szCs w:val="18"/>
              </w:rPr>
            </w:pPr>
            <w:r>
              <w:rPr>
                <w:rFonts w:ascii="Times New Roman" w:hAnsi="Times New Roman"/>
                <w:sz w:val="18"/>
                <w:szCs w:val="18"/>
              </w:rPr>
              <w:t>募投项目</w:t>
            </w:r>
            <w:r w:rsidR="00D23304" w:rsidRPr="00D23304">
              <w:rPr>
                <w:rFonts w:ascii="Times New Roman" w:hAnsi="Times New Roman"/>
                <w:sz w:val="18"/>
                <w:szCs w:val="18"/>
              </w:rPr>
              <w:t>已累计投入募集资金总额</w:t>
            </w:r>
          </w:p>
        </w:tc>
        <w:tc>
          <w:tcPr>
            <w:tcW w:w="656" w:type="pct"/>
            <w:gridSpan w:val="2"/>
            <w:vMerge w:val="restar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8,649.26</w:t>
            </w:r>
          </w:p>
        </w:tc>
      </w:tr>
      <w:tr w:rsidR="00D23304" w:rsidRPr="00D23304" w:rsidTr="00D23304">
        <w:trPr>
          <w:trHeight w:val="340"/>
          <w:tblCellSpacing w:w="0" w:type="dxa"/>
          <w:jc w:val="center"/>
        </w:trPr>
        <w:tc>
          <w:tcPr>
            <w:tcW w:w="1305" w:type="pct"/>
            <w:gridSpan w:val="4"/>
            <w:vAlign w:val="center"/>
            <w:hideMark/>
          </w:tcPr>
          <w:p w:rsidR="00D23304" w:rsidRPr="00D23304" w:rsidRDefault="00D23304">
            <w:pPr>
              <w:rPr>
                <w:rFonts w:ascii="Times New Roman" w:hAnsi="Times New Roman"/>
                <w:sz w:val="18"/>
                <w:szCs w:val="18"/>
              </w:rPr>
            </w:pPr>
            <w:r w:rsidRPr="00D23304">
              <w:rPr>
                <w:rFonts w:ascii="Times New Roman" w:hAnsi="Times New Roman"/>
                <w:sz w:val="18"/>
                <w:szCs w:val="18"/>
              </w:rPr>
              <w:t>变更用途的募集资金总额比例</w:t>
            </w:r>
          </w:p>
        </w:tc>
        <w:tc>
          <w:tcPr>
            <w:tcW w:w="846" w:type="pct"/>
            <w:gridSpan w:val="2"/>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w:t>
            </w:r>
          </w:p>
        </w:tc>
        <w:tc>
          <w:tcPr>
            <w:tcW w:w="2193" w:type="pct"/>
            <w:gridSpan w:val="5"/>
            <w:vMerge/>
            <w:vAlign w:val="center"/>
            <w:hideMark/>
          </w:tcPr>
          <w:p w:rsidR="00D23304" w:rsidRPr="00D23304" w:rsidRDefault="00D23304">
            <w:pPr>
              <w:widowControl/>
              <w:jc w:val="left"/>
              <w:rPr>
                <w:rFonts w:ascii="Times New Roman" w:hAnsi="Times New Roman"/>
                <w:sz w:val="18"/>
                <w:szCs w:val="18"/>
              </w:rPr>
            </w:pPr>
          </w:p>
        </w:tc>
        <w:tc>
          <w:tcPr>
            <w:tcW w:w="656" w:type="pct"/>
            <w:gridSpan w:val="2"/>
            <w:vMerge/>
            <w:vAlign w:val="center"/>
            <w:hideMark/>
          </w:tcPr>
          <w:p w:rsidR="00D23304" w:rsidRPr="00D23304" w:rsidRDefault="00D23304">
            <w:pPr>
              <w:widowControl/>
              <w:jc w:val="left"/>
              <w:rPr>
                <w:rFonts w:ascii="Times New Roman" w:hAnsi="Times New Roman"/>
                <w:sz w:val="18"/>
                <w:szCs w:val="18"/>
              </w:rPr>
            </w:pPr>
          </w:p>
        </w:tc>
      </w:tr>
      <w:tr w:rsidR="00D23304" w:rsidRPr="00D23304" w:rsidTr="00D23304">
        <w:trPr>
          <w:trHeight w:val="340"/>
          <w:tblCellSpacing w:w="0" w:type="dxa"/>
          <w:jc w:val="center"/>
        </w:trPr>
        <w:tc>
          <w:tcPr>
            <w:tcW w:w="310"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承诺投资项目</w:t>
            </w:r>
          </w:p>
        </w:tc>
        <w:tc>
          <w:tcPr>
            <w:tcW w:w="31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已变更项目，含部分变更（如有）</w:t>
            </w:r>
          </w:p>
        </w:tc>
        <w:tc>
          <w:tcPr>
            <w:tcW w:w="304"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募集资金承诺投资总额</w:t>
            </w:r>
          </w:p>
        </w:tc>
        <w:tc>
          <w:tcPr>
            <w:tcW w:w="372"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调整后投资总额</w:t>
            </w:r>
          </w:p>
        </w:tc>
        <w:tc>
          <w:tcPr>
            <w:tcW w:w="384"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截至期末承诺投入金额</w:t>
            </w:r>
            <w:r w:rsidRPr="00D23304">
              <w:rPr>
                <w:rFonts w:ascii="Times New Roman" w:hAnsi="Times New Roman"/>
                <w:sz w:val="18"/>
                <w:szCs w:val="18"/>
              </w:rPr>
              <w:t>(1)</w:t>
            </w:r>
          </w:p>
        </w:tc>
        <w:tc>
          <w:tcPr>
            <w:tcW w:w="462"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本年度投入金额</w:t>
            </w:r>
          </w:p>
        </w:tc>
        <w:tc>
          <w:tcPr>
            <w:tcW w:w="394"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截至期末累计投入金额</w:t>
            </w:r>
            <w:r w:rsidRPr="00D23304">
              <w:rPr>
                <w:rFonts w:ascii="Times New Roman" w:hAnsi="Times New Roman"/>
                <w:sz w:val="18"/>
                <w:szCs w:val="18"/>
              </w:rPr>
              <w:t>(2)</w:t>
            </w:r>
          </w:p>
        </w:tc>
        <w:tc>
          <w:tcPr>
            <w:tcW w:w="438"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截至期末累计投入金额与承诺投入金额的差额</w:t>
            </w:r>
            <w:r w:rsidRPr="00D23304">
              <w:rPr>
                <w:rFonts w:ascii="Times New Roman" w:hAnsi="Times New Roman"/>
                <w:sz w:val="18"/>
                <w:szCs w:val="18"/>
              </w:rPr>
              <w:t>(3)</w:t>
            </w:r>
            <w:r w:rsidRPr="00D23304">
              <w:rPr>
                <w:rFonts w:ascii="Times New Roman" w:hAnsi="Times New Roman"/>
                <w:sz w:val="18"/>
                <w:szCs w:val="18"/>
              </w:rPr>
              <w:t>＝</w:t>
            </w:r>
            <w:r w:rsidRPr="00D23304">
              <w:rPr>
                <w:rFonts w:ascii="Times New Roman" w:hAnsi="Times New Roman"/>
                <w:sz w:val="18"/>
                <w:szCs w:val="18"/>
              </w:rPr>
              <w:t>(2)-(1)</w:t>
            </w:r>
          </w:p>
        </w:tc>
        <w:tc>
          <w:tcPr>
            <w:tcW w:w="46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截至期末投入进度</w:t>
            </w:r>
            <w:r w:rsidRPr="00D23304">
              <w:rPr>
                <w:rFonts w:ascii="Times New Roman" w:hAnsi="Times New Roman"/>
                <w:sz w:val="18"/>
                <w:szCs w:val="18"/>
              </w:rPr>
              <w:t>(%)(4)</w:t>
            </w:r>
            <w:r w:rsidRPr="00D23304">
              <w:rPr>
                <w:rFonts w:ascii="Times New Roman" w:hAnsi="Times New Roman"/>
                <w:sz w:val="18"/>
                <w:szCs w:val="18"/>
              </w:rPr>
              <w:t>＝</w:t>
            </w:r>
            <w:r w:rsidRPr="00D23304">
              <w:rPr>
                <w:rFonts w:ascii="Times New Roman" w:hAnsi="Times New Roman"/>
                <w:sz w:val="18"/>
                <w:szCs w:val="18"/>
              </w:rPr>
              <w:t>(2)/(1)</w:t>
            </w:r>
          </w:p>
        </w:tc>
        <w:tc>
          <w:tcPr>
            <w:tcW w:w="46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项目达到预定可使用状态日期</w:t>
            </w:r>
          </w:p>
        </w:tc>
        <w:tc>
          <w:tcPr>
            <w:tcW w:w="42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本年度实现的效益</w:t>
            </w:r>
          </w:p>
        </w:tc>
        <w:tc>
          <w:tcPr>
            <w:tcW w:w="33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是否达到预计效益</w:t>
            </w:r>
          </w:p>
        </w:tc>
        <w:tc>
          <w:tcPr>
            <w:tcW w:w="32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项目可行性是否发生重大变化</w:t>
            </w:r>
          </w:p>
        </w:tc>
      </w:tr>
      <w:tr w:rsidR="00D23304" w:rsidRPr="00D23304" w:rsidTr="00D23304">
        <w:trPr>
          <w:trHeight w:val="340"/>
          <w:tblCellSpacing w:w="0" w:type="dxa"/>
          <w:jc w:val="center"/>
        </w:trPr>
        <w:tc>
          <w:tcPr>
            <w:tcW w:w="310" w:type="pct"/>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下一代智能高性能工业机器人研发及产业化项目</w:t>
            </w:r>
          </w:p>
        </w:tc>
        <w:tc>
          <w:tcPr>
            <w:tcW w:w="31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否</w:t>
            </w:r>
          </w:p>
        </w:tc>
        <w:tc>
          <w:tcPr>
            <w:tcW w:w="30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43,692.50</w:t>
            </w:r>
          </w:p>
        </w:tc>
        <w:tc>
          <w:tcPr>
            <w:tcW w:w="372"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34,589.49</w:t>
            </w:r>
          </w:p>
        </w:tc>
        <w:tc>
          <w:tcPr>
            <w:tcW w:w="38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10,477.25</w:t>
            </w:r>
          </w:p>
        </w:tc>
        <w:tc>
          <w:tcPr>
            <w:tcW w:w="462"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5,213.52</w:t>
            </w:r>
          </w:p>
        </w:tc>
        <w:tc>
          <w:tcPr>
            <w:tcW w:w="39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5,213.52</w:t>
            </w:r>
          </w:p>
        </w:tc>
        <w:tc>
          <w:tcPr>
            <w:tcW w:w="438"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-5,263.73</w:t>
            </w:r>
          </w:p>
        </w:tc>
        <w:tc>
          <w:tcPr>
            <w:tcW w:w="469"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49.76</w:t>
            </w:r>
          </w:p>
        </w:tc>
        <w:tc>
          <w:tcPr>
            <w:tcW w:w="46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2023</w:t>
            </w:r>
            <w:r w:rsidRPr="00D23304">
              <w:rPr>
                <w:rFonts w:ascii="Times New Roman" w:hAnsi="Times New Roman"/>
                <w:sz w:val="18"/>
                <w:szCs w:val="18"/>
              </w:rPr>
              <w:t>年</w:t>
            </w:r>
            <w:r w:rsidRPr="00D23304">
              <w:rPr>
                <w:rFonts w:ascii="Times New Roman" w:hAnsi="Times New Roman"/>
                <w:sz w:val="18"/>
                <w:szCs w:val="18"/>
              </w:rPr>
              <w:t>12</w:t>
            </w:r>
            <w:r w:rsidRPr="00D23304">
              <w:rPr>
                <w:rFonts w:ascii="Times New Roman" w:hAnsi="Times New Roman"/>
                <w:sz w:val="18"/>
                <w:szCs w:val="18"/>
              </w:rPr>
              <w:t>月</w:t>
            </w:r>
          </w:p>
        </w:tc>
        <w:tc>
          <w:tcPr>
            <w:tcW w:w="42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33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32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否</w:t>
            </w:r>
          </w:p>
        </w:tc>
      </w:tr>
      <w:tr w:rsidR="00D23304" w:rsidRPr="00D23304" w:rsidTr="00D23304">
        <w:trPr>
          <w:trHeight w:val="340"/>
          <w:tblCellSpacing w:w="0" w:type="dxa"/>
          <w:jc w:val="center"/>
        </w:trPr>
        <w:tc>
          <w:tcPr>
            <w:tcW w:w="310" w:type="pct"/>
            <w:hideMark/>
          </w:tcPr>
          <w:p w:rsidR="00D23304" w:rsidRPr="00D23304" w:rsidRDefault="00D23304" w:rsidP="00D23304">
            <w:pPr>
              <w:jc w:val="center"/>
              <w:rPr>
                <w:rFonts w:ascii="Times New Roman" w:hAnsi="Times New Roman"/>
                <w:sz w:val="18"/>
                <w:szCs w:val="18"/>
              </w:rPr>
            </w:pPr>
            <w:r w:rsidRPr="00D23304">
              <w:rPr>
                <w:rFonts w:ascii="Times New Roman" w:hAnsi="Times New Roman"/>
                <w:sz w:val="18"/>
                <w:szCs w:val="18"/>
              </w:rPr>
              <w:t>机器人核心部件性能提升与产能建设项目</w:t>
            </w:r>
          </w:p>
        </w:tc>
        <w:tc>
          <w:tcPr>
            <w:tcW w:w="31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否</w:t>
            </w:r>
          </w:p>
        </w:tc>
        <w:tc>
          <w:tcPr>
            <w:tcW w:w="30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33,447.00</w:t>
            </w:r>
          </w:p>
        </w:tc>
        <w:tc>
          <w:tcPr>
            <w:tcW w:w="372"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18,000.00</w:t>
            </w:r>
          </w:p>
        </w:tc>
        <w:tc>
          <w:tcPr>
            <w:tcW w:w="38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6</w:t>
            </w:r>
            <w:r>
              <w:rPr>
                <w:rFonts w:ascii="Times New Roman" w:hAnsi="Times New Roman" w:hint="eastAsia"/>
                <w:sz w:val="18"/>
                <w:szCs w:val="18"/>
              </w:rPr>
              <w:t>,</w:t>
            </w:r>
            <w:r w:rsidRPr="00D23304">
              <w:rPr>
                <w:rFonts w:ascii="Times New Roman" w:hAnsi="Times New Roman"/>
                <w:sz w:val="18"/>
                <w:szCs w:val="18"/>
              </w:rPr>
              <w:t>456.74</w:t>
            </w:r>
          </w:p>
        </w:tc>
        <w:tc>
          <w:tcPr>
            <w:tcW w:w="462"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1,297.66</w:t>
            </w:r>
          </w:p>
        </w:tc>
        <w:tc>
          <w:tcPr>
            <w:tcW w:w="39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1,297.66</w:t>
            </w:r>
          </w:p>
        </w:tc>
        <w:tc>
          <w:tcPr>
            <w:tcW w:w="438"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-5,159.08</w:t>
            </w:r>
          </w:p>
        </w:tc>
        <w:tc>
          <w:tcPr>
            <w:tcW w:w="469"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20.10</w:t>
            </w:r>
          </w:p>
        </w:tc>
        <w:tc>
          <w:tcPr>
            <w:tcW w:w="46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2023</w:t>
            </w:r>
            <w:r w:rsidRPr="00D23304">
              <w:rPr>
                <w:rFonts w:ascii="Times New Roman" w:hAnsi="Times New Roman"/>
                <w:sz w:val="18"/>
                <w:szCs w:val="18"/>
              </w:rPr>
              <w:t>年</w:t>
            </w:r>
            <w:r w:rsidRPr="00D23304">
              <w:rPr>
                <w:rFonts w:ascii="Times New Roman" w:hAnsi="Times New Roman"/>
                <w:sz w:val="18"/>
                <w:szCs w:val="18"/>
              </w:rPr>
              <w:t>12</w:t>
            </w:r>
            <w:r w:rsidRPr="00D23304">
              <w:rPr>
                <w:rFonts w:ascii="Times New Roman" w:hAnsi="Times New Roman"/>
                <w:sz w:val="18"/>
                <w:szCs w:val="18"/>
              </w:rPr>
              <w:t>月</w:t>
            </w:r>
          </w:p>
        </w:tc>
        <w:tc>
          <w:tcPr>
            <w:tcW w:w="42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33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32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否</w:t>
            </w:r>
          </w:p>
        </w:tc>
      </w:tr>
      <w:tr w:rsidR="00D23304" w:rsidRPr="00D23304" w:rsidTr="00D23304">
        <w:trPr>
          <w:trHeight w:val="340"/>
          <w:tblCellSpacing w:w="0" w:type="dxa"/>
          <w:jc w:val="center"/>
        </w:trPr>
        <w:tc>
          <w:tcPr>
            <w:tcW w:w="310" w:type="pct"/>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机器人云平台研发和产业化项目</w:t>
            </w:r>
          </w:p>
        </w:tc>
        <w:tc>
          <w:tcPr>
            <w:tcW w:w="31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否</w:t>
            </w:r>
          </w:p>
        </w:tc>
        <w:tc>
          <w:tcPr>
            <w:tcW w:w="30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36,403.00</w:t>
            </w:r>
          </w:p>
        </w:tc>
        <w:tc>
          <w:tcPr>
            <w:tcW w:w="372"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20,000.00</w:t>
            </w:r>
          </w:p>
        </w:tc>
        <w:tc>
          <w:tcPr>
            <w:tcW w:w="38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14</w:t>
            </w:r>
            <w:r>
              <w:rPr>
                <w:rFonts w:ascii="Times New Roman" w:hAnsi="Times New Roman" w:hint="eastAsia"/>
                <w:sz w:val="18"/>
                <w:szCs w:val="18"/>
              </w:rPr>
              <w:t>,</w:t>
            </w:r>
            <w:r w:rsidRPr="00D23304">
              <w:rPr>
                <w:rFonts w:ascii="Times New Roman" w:hAnsi="Times New Roman"/>
                <w:sz w:val="18"/>
                <w:szCs w:val="18"/>
              </w:rPr>
              <w:t>006.9</w:t>
            </w:r>
          </w:p>
        </w:tc>
        <w:tc>
          <w:tcPr>
            <w:tcW w:w="462"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2,138.08</w:t>
            </w:r>
          </w:p>
        </w:tc>
        <w:tc>
          <w:tcPr>
            <w:tcW w:w="39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2,138.08</w:t>
            </w:r>
          </w:p>
        </w:tc>
        <w:tc>
          <w:tcPr>
            <w:tcW w:w="438"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-11,868.82</w:t>
            </w:r>
          </w:p>
        </w:tc>
        <w:tc>
          <w:tcPr>
            <w:tcW w:w="469"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15.26</w:t>
            </w:r>
          </w:p>
        </w:tc>
        <w:tc>
          <w:tcPr>
            <w:tcW w:w="46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2022</w:t>
            </w:r>
            <w:r w:rsidRPr="00D23304">
              <w:rPr>
                <w:rFonts w:ascii="Times New Roman" w:hAnsi="Times New Roman"/>
                <w:sz w:val="18"/>
                <w:szCs w:val="18"/>
              </w:rPr>
              <w:t>年</w:t>
            </w:r>
            <w:r w:rsidRPr="00D23304">
              <w:rPr>
                <w:rFonts w:ascii="Times New Roman" w:hAnsi="Times New Roman"/>
                <w:sz w:val="18"/>
                <w:szCs w:val="18"/>
              </w:rPr>
              <w:t>12</w:t>
            </w:r>
            <w:r w:rsidRPr="00D23304">
              <w:rPr>
                <w:rFonts w:ascii="Times New Roman" w:hAnsi="Times New Roman"/>
                <w:sz w:val="18"/>
                <w:szCs w:val="18"/>
              </w:rPr>
              <w:t>月</w:t>
            </w:r>
          </w:p>
        </w:tc>
        <w:tc>
          <w:tcPr>
            <w:tcW w:w="42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33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32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否</w:t>
            </w:r>
          </w:p>
        </w:tc>
      </w:tr>
      <w:tr w:rsidR="00D23304" w:rsidRPr="00D23304" w:rsidTr="00D23304">
        <w:trPr>
          <w:trHeight w:val="340"/>
          <w:tblCellSpacing w:w="0" w:type="dxa"/>
          <w:jc w:val="center"/>
        </w:trPr>
        <w:tc>
          <w:tcPr>
            <w:tcW w:w="310"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超募资金小计</w:t>
            </w:r>
          </w:p>
        </w:tc>
        <w:tc>
          <w:tcPr>
            <w:tcW w:w="31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w:t>
            </w:r>
          </w:p>
        </w:tc>
        <w:tc>
          <w:tcPr>
            <w:tcW w:w="30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w:t>
            </w:r>
          </w:p>
        </w:tc>
        <w:tc>
          <w:tcPr>
            <w:tcW w:w="372"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w:t>
            </w:r>
          </w:p>
        </w:tc>
        <w:tc>
          <w:tcPr>
            <w:tcW w:w="38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w:t>
            </w:r>
          </w:p>
        </w:tc>
        <w:tc>
          <w:tcPr>
            <w:tcW w:w="462"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w:t>
            </w:r>
          </w:p>
        </w:tc>
        <w:tc>
          <w:tcPr>
            <w:tcW w:w="39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w:t>
            </w:r>
          </w:p>
        </w:tc>
        <w:tc>
          <w:tcPr>
            <w:tcW w:w="438"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w:t>
            </w:r>
          </w:p>
        </w:tc>
        <w:tc>
          <w:tcPr>
            <w:tcW w:w="46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46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42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33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32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r>
      <w:tr w:rsidR="00D23304" w:rsidRPr="00D23304" w:rsidTr="00D23304">
        <w:trPr>
          <w:trHeight w:val="340"/>
          <w:tblCellSpacing w:w="0" w:type="dxa"/>
          <w:jc w:val="center"/>
        </w:trPr>
        <w:tc>
          <w:tcPr>
            <w:tcW w:w="310"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合计</w:t>
            </w:r>
          </w:p>
        </w:tc>
        <w:tc>
          <w:tcPr>
            <w:tcW w:w="31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w:t>
            </w:r>
          </w:p>
        </w:tc>
        <w:tc>
          <w:tcPr>
            <w:tcW w:w="30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113,542.50</w:t>
            </w:r>
          </w:p>
        </w:tc>
        <w:tc>
          <w:tcPr>
            <w:tcW w:w="372"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72,589.49</w:t>
            </w:r>
          </w:p>
        </w:tc>
        <w:tc>
          <w:tcPr>
            <w:tcW w:w="384"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462"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8,649.26</w:t>
            </w:r>
          </w:p>
        </w:tc>
        <w:tc>
          <w:tcPr>
            <w:tcW w:w="394"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8,649.26</w:t>
            </w:r>
          </w:p>
        </w:tc>
        <w:tc>
          <w:tcPr>
            <w:tcW w:w="438" w:type="pct"/>
            <w:vAlign w:val="center"/>
            <w:hideMark/>
          </w:tcPr>
          <w:p w:rsidR="00D23304" w:rsidRPr="00D23304" w:rsidRDefault="00D23304">
            <w:pPr>
              <w:jc w:val="right"/>
              <w:rPr>
                <w:rFonts w:ascii="Times New Roman" w:hAnsi="Times New Roman"/>
                <w:sz w:val="18"/>
                <w:szCs w:val="18"/>
              </w:rPr>
            </w:pPr>
            <w:r w:rsidRPr="00D23304">
              <w:rPr>
                <w:rFonts w:ascii="Times New Roman" w:hAnsi="Times New Roman"/>
                <w:sz w:val="18"/>
                <w:szCs w:val="18"/>
              </w:rPr>
              <w:t>-</w:t>
            </w:r>
          </w:p>
        </w:tc>
        <w:tc>
          <w:tcPr>
            <w:tcW w:w="46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46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429"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33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c>
          <w:tcPr>
            <w:tcW w:w="323" w:type="pct"/>
            <w:vAlign w:val="center"/>
            <w:hideMark/>
          </w:tcPr>
          <w:p w:rsidR="00D23304" w:rsidRPr="00D23304" w:rsidRDefault="00D23304">
            <w:pPr>
              <w:jc w:val="center"/>
              <w:rPr>
                <w:rFonts w:ascii="Times New Roman" w:hAnsi="Times New Roman"/>
                <w:sz w:val="18"/>
                <w:szCs w:val="18"/>
              </w:rPr>
            </w:pPr>
            <w:r w:rsidRPr="00D23304">
              <w:rPr>
                <w:rFonts w:ascii="Times New Roman" w:hAnsi="Times New Roman"/>
                <w:sz w:val="18"/>
                <w:szCs w:val="18"/>
              </w:rPr>
              <w:t>不适用</w:t>
            </w:r>
          </w:p>
        </w:tc>
      </w:tr>
      <w:tr w:rsidR="00D23304" w:rsidRPr="00D23304" w:rsidTr="00D23304">
        <w:trPr>
          <w:trHeight w:val="340"/>
          <w:tblCellSpacing w:w="0" w:type="dxa"/>
          <w:jc w:val="center"/>
        </w:trPr>
        <w:tc>
          <w:tcPr>
            <w:tcW w:w="1689" w:type="pct"/>
            <w:gridSpan w:val="5"/>
            <w:vAlign w:val="center"/>
            <w:hideMark/>
          </w:tcPr>
          <w:p w:rsidR="00D23304" w:rsidRPr="00D23304" w:rsidRDefault="00D23304">
            <w:pPr>
              <w:rPr>
                <w:rFonts w:ascii="Times New Roman" w:hAnsi="Times New Roman"/>
                <w:color w:val="000000"/>
                <w:sz w:val="18"/>
                <w:szCs w:val="18"/>
              </w:rPr>
            </w:pPr>
            <w:r w:rsidRPr="00D23304">
              <w:rPr>
                <w:rFonts w:ascii="Times New Roman" w:hAnsi="Times New Roman"/>
                <w:color w:val="000000"/>
                <w:sz w:val="18"/>
                <w:szCs w:val="18"/>
              </w:rPr>
              <w:lastRenderedPageBreak/>
              <w:t>未达到计划进度原因</w:t>
            </w:r>
            <w:r w:rsidRPr="00D23304">
              <w:rPr>
                <w:rFonts w:ascii="Times New Roman" w:hAnsi="Times New Roman"/>
                <w:color w:val="000000"/>
                <w:sz w:val="18"/>
                <w:szCs w:val="18"/>
              </w:rPr>
              <w:t>(</w:t>
            </w:r>
            <w:proofErr w:type="gramStart"/>
            <w:r w:rsidRPr="00D23304">
              <w:rPr>
                <w:rFonts w:ascii="Times New Roman" w:hAnsi="Times New Roman"/>
                <w:color w:val="000000"/>
                <w:sz w:val="18"/>
                <w:szCs w:val="18"/>
              </w:rPr>
              <w:t>分具体</w:t>
            </w:r>
            <w:proofErr w:type="gramEnd"/>
            <w:r w:rsidRPr="00D23304">
              <w:rPr>
                <w:rFonts w:ascii="Times New Roman" w:hAnsi="Times New Roman"/>
                <w:color w:val="000000"/>
                <w:sz w:val="18"/>
                <w:szCs w:val="18"/>
              </w:rPr>
              <w:t>项目</w:t>
            </w:r>
            <w:r w:rsidRPr="00D23304">
              <w:rPr>
                <w:rFonts w:ascii="Times New Roman" w:hAnsi="Times New Roman"/>
                <w:color w:val="000000"/>
                <w:sz w:val="18"/>
                <w:szCs w:val="18"/>
              </w:rPr>
              <w:t>)</w:t>
            </w:r>
          </w:p>
        </w:tc>
        <w:tc>
          <w:tcPr>
            <w:tcW w:w="3311" w:type="pct"/>
            <w:gridSpan w:val="8"/>
            <w:vAlign w:val="center"/>
            <w:hideMark/>
          </w:tcPr>
          <w:p w:rsidR="00D23304" w:rsidRPr="00D23304" w:rsidRDefault="00D23304" w:rsidP="00FC6529">
            <w:pPr>
              <w:rPr>
                <w:rFonts w:ascii="Times New Roman" w:hAnsi="Times New Roman"/>
                <w:color w:val="000000"/>
                <w:sz w:val="18"/>
                <w:szCs w:val="18"/>
              </w:rPr>
            </w:pPr>
            <w:r w:rsidRPr="00D23304">
              <w:rPr>
                <w:rFonts w:ascii="Times New Roman" w:hAnsi="Times New Roman"/>
                <w:color w:val="000000"/>
                <w:sz w:val="18"/>
                <w:szCs w:val="18"/>
              </w:rPr>
              <w:t>不适用</w:t>
            </w:r>
          </w:p>
        </w:tc>
      </w:tr>
      <w:tr w:rsidR="00D23304" w:rsidRPr="00D23304" w:rsidTr="00D23304">
        <w:trPr>
          <w:trHeight w:val="340"/>
          <w:tblCellSpacing w:w="0" w:type="dxa"/>
          <w:jc w:val="center"/>
        </w:trPr>
        <w:tc>
          <w:tcPr>
            <w:tcW w:w="1689" w:type="pct"/>
            <w:gridSpan w:val="5"/>
            <w:vAlign w:val="center"/>
            <w:hideMark/>
          </w:tcPr>
          <w:p w:rsidR="00D23304" w:rsidRPr="00D23304" w:rsidRDefault="00D23304">
            <w:pPr>
              <w:rPr>
                <w:rFonts w:ascii="Times New Roman" w:hAnsi="Times New Roman"/>
                <w:color w:val="000000"/>
                <w:sz w:val="18"/>
                <w:szCs w:val="18"/>
              </w:rPr>
            </w:pPr>
            <w:r w:rsidRPr="00D23304">
              <w:rPr>
                <w:rFonts w:ascii="Times New Roman" w:hAnsi="Times New Roman"/>
                <w:color w:val="000000"/>
                <w:sz w:val="18"/>
                <w:szCs w:val="18"/>
              </w:rPr>
              <w:t>项目可行性发生重大变化的情况说明</w:t>
            </w:r>
          </w:p>
        </w:tc>
        <w:tc>
          <w:tcPr>
            <w:tcW w:w="3311" w:type="pct"/>
            <w:gridSpan w:val="8"/>
            <w:vAlign w:val="center"/>
            <w:hideMark/>
          </w:tcPr>
          <w:p w:rsidR="00D23304" w:rsidRPr="00D23304" w:rsidRDefault="00D23304" w:rsidP="00FC6529">
            <w:pPr>
              <w:rPr>
                <w:rFonts w:ascii="Times New Roman" w:hAnsi="Times New Roman"/>
                <w:color w:val="000000"/>
                <w:sz w:val="18"/>
                <w:szCs w:val="18"/>
              </w:rPr>
            </w:pPr>
            <w:r w:rsidRPr="00D23304">
              <w:rPr>
                <w:rFonts w:ascii="Times New Roman" w:hAnsi="Times New Roman"/>
                <w:color w:val="000000"/>
                <w:sz w:val="18"/>
                <w:szCs w:val="18"/>
              </w:rPr>
              <w:t>不适用</w:t>
            </w:r>
          </w:p>
        </w:tc>
      </w:tr>
      <w:tr w:rsidR="00D23304" w:rsidRPr="00D23304" w:rsidTr="00D23304">
        <w:trPr>
          <w:trHeight w:val="340"/>
          <w:tblCellSpacing w:w="0" w:type="dxa"/>
          <w:jc w:val="center"/>
        </w:trPr>
        <w:tc>
          <w:tcPr>
            <w:tcW w:w="1689" w:type="pct"/>
            <w:gridSpan w:val="5"/>
            <w:vAlign w:val="center"/>
            <w:hideMark/>
          </w:tcPr>
          <w:p w:rsidR="00D23304" w:rsidRPr="00D23304" w:rsidRDefault="00D23304">
            <w:pPr>
              <w:rPr>
                <w:rFonts w:ascii="Times New Roman" w:hAnsi="Times New Roman"/>
                <w:color w:val="000000"/>
                <w:sz w:val="18"/>
                <w:szCs w:val="18"/>
              </w:rPr>
            </w:pPr>
            <w:r w:rsidRPr="00D23304">
              <w:rPr>
                <w:rFonts w:ascii="Times New Roman" w:hAnsi="Times New Roman"/>
                <w:color w:val="000000"/>
                <w:sz w:val="18"/>
                <w:szCs w:val="18"/>
              </w:rPr>
              <w:t>募集资金投资项目先期投入及置换情况</w:t>
            </w:r>
          </w:p>
        </w:tc>
        <w:tc>
          <w:tcPr>
            <w:tcW w:w="3311" w:type="pct"/>
            <w:gridSpan w:val="8"/>
            <w:vAlign w:val="center"/>
            <w:hideMark/>
          </w:tcPr>
          <w:p w:rsidR="00D23304" w:rsidRPr="00D23304" w:rsidRDefault="00D23304" w:rsidP="00FC6529">
            <w:pPr>
              <w:rPr>
                <w:rFonts w:ascii="Times New Roman" w:hAnsi="Times New Roman"/>
                <w:color w:val="000000"/>
                <w:sz w:val="18"/>
                <w:szCs w:val="18"/>
              </w:rPr>
            </w:pPr>
            <w:r w:rsidRPr="00D23304">
              <w:rPr>
                <w:rFonts w:ascii="Times New Roman" w:hAnsi="Times New Roman"/>
                <w:color w:val="000000"/>
                <w:sz w:val="18"/>
                <w:szCs w:val="18"/>
              </w:rPr>
              <w:t>2020</w:t>
            </w:r>
            <w:r w:rsidRPr="00D23304">
              <w:rPr>
                <w:rFonts w:ascii="Times New Roman" w:hAnsi="Times New Roman"/>
                <w:color w:val="000000"/>
                <w:sz w:val="18"/>
                <w:szCs w:val="18"/>
              </w:rPr>
              <w:t>年</w:t>
            </w:r>
            <w:r w:rsidRPr="00D23304">
              <w:rPr>
                <w:rFonts w:ascii="Times New Roman" w:hAnsi="Times New Roman"/>
                <w:color w:val="000000"/>
                <w:sz w:val="18"/>
                <w:szCs w:val="18"/>
              </w:rPr>
              <w:t>10</w:t>
            </w:r>
            <w:r w:rsidRPr="00D23304">
              <w:rPr>
                <w:rFonts w:ascii="Times New Roman" w:hAnsi="Times New Roman"/>
                <w:color w:val="000000"/>
                <w:sz w:val="18"/>
                <w:szCs w:val="18"/>
              </w:rPr>
              <w:t>月</w:t>
            </w:r>
            <w:r w:rsidRPr="00D23304">
              <w:rPr>
                <w:rFonts w:ascii="Times New Roman" w:hAnsi="Times New Roman"/>
                <w:color w:val="000000"/>
                <w:sz w:val="18"/>
                <w:szCs w:val="18"/>
              </w:rPr>
              <w:t>19</w:t>
            </w:r>
            <w:r w:rsidRPr="00D23304">
              <w:rPr>
                <w:rFonts w:ascii="Times New Roman" w:hAnsi="Times New Roman"/>
                <w:color w:val="000000"/>
                <w:sz w:val="18"/>
                <w:szCs w:val="18"/>
              </w:rPr>
              <w:t>日，公司第二届董事会第十次会议、第二届监事会第六次会议审议通过了《关于使用募集资金置换预先投入的自筹资金的议案》，董事会一致同意公司使用募集资金置换前期已投入自筹资金人民币合计</w:t>
            </w:r>
            <w:r w:rsidRPr="00D23304">
              <w:rPr>
                <w:rFonts w:ascii="Times New Roman" w:hAnsi="Times New Roman"/>
                <w:color w:val="000000"/>
                <w:sz w:val="18"/>
                <w:szCs w:val="18"/>
              </w:rPr>
              <w:t>5,658.72</w:t>
            </w:r>
            <w:r w:rsidRPr="00D23304">
              <w:rPr>
                <w:rFonts w:ascii="Times New Roman" w:hAnsi="Times New Roman"/>
                <w:color w:val="000000"/>
                <w:sz w:val="18"/>
                <w:szCs w:val="18"/>
              </w:rPr>
              <w:t>万元</w:t>
            </w:r>
          </w:p>
        </w:tc>
      </w:tr>
      <w:tr w:rsidR="00D23304" w:rsidRPr="00D23304" w:rsidTr="00D23304">
        <w:trPr>
          <w:trHeight w:val="340"/>
          <w:tblCellSpacing w:w="0" w:type="dxa"/>
          <w:jc w:val="center"/>
        </w:trPr>
        <w:tc>
          <w:tcPr>
            <w:tcW w:w="1689" w:type="pct"/>
            <w:gridSpan w:val="5"/>
            <w:vAlign w:val="center"/>
            <w:hideMark/>
          </w:tcPr>
          <w:p w:rsidR="00D23304" w:rsidRPr="00D23304" w:rsidRDefault="00D23304">
            <w:pPr>
              <w:rPr>
                <w:rFonts w:ascii="Times New Roman" w:hAnsi="Times New Roman"/>
                <w:color w:val="000000"/>
                <w:sz w:val="18"/>
                <w:szCs w:val="18"/>
              </w:rPr>
            </w:pPr>
            <w:r w:rsidRPr="00D23304">
              <w:rPr>
                <w:rFonts w:ascii="Times New Roman" w:hAnsi="Times New Roman"/>
                <w:color w:val="000000"/>
                <w:sz w:val="18"/>
                <w:szCs w:val="18"/>
              </w:rPr>
              <w:t>用闲置募集资金暂时补充流动资金情况</w:t>
            </w:r>
          </w:p>
        </w:tc>
        <w:tc>
          <w:tcPr>
            <w:tcW w:w="3311" w:type="pct"/>
            <w:gridSpan w:val="8"/>
            <w:vAlign w:val="center"/>
            <w:hideMark/>
          </w:tcPr>
          <w:p w:rsidR="00D23304" w:rsidRPr="00D23304" w:rsidRDefault="00D23304" w:rsidP="00FC6529">
            <w:pPr>
              <w:rPr>
                <w:rFonts w:ascii="Times New Roman" w:hAnsi="Times New Roman"/>
                <w:color w:val="000000"/>
                <w:sz w:val="18"/>
                <w:szCs w:val="18"/>
              </w:rPr>
            </w:pPr>
            <w:r w:rsidRPr="00D23304">
              <w:rPr>
                <w:rFonts w:ascii="Times New Roman" w:hAnsi="Times New Roman"/>
                <w:color w:val="000000"/>
                <w:sz w:val="18"/>
                <w:szCs w:val="18"/>
              </w:rPr>
              <w:t>无</w:t>
            </w:r>
          </w:p>
        </w:tc>
      </w:tr>
      <w:tr w:rsidR="00D23304" w:rsidRPr="00D23304" w:rsidTr="00D23304">
        <w:trPr>
          <w:trHeight w:val="340"/>
          <w:tblCellSpacing w:w="0" w:type="dxa"/>
          <w:jc w:val="center"/>
        </w:trPr>
        <w:tc>
          <w:tcPr>
            <w:tcW w:w="1689" w:type="pct"/>
            <w:gridSpan w:val="5"/>
            <w:vAlign w:val="center"/>
            <w:hideMark/>
          </w:tcPr>
          <w:p w:rsidR="00D23304" w:rsidRPr="00D23304" w:rsidRDefault="00D23304">
            <w:pPr>
              <w:rPr>
                <w:rFonts w:ascii="Times New Roman" w:hAnsi="Times New Roman"/>
                <w:color w:val="000000"/>
                <w:sz w:val="18"/>
                <w:szCs w:val="18"/>
              </w:rPr>
            </w:pPr>
            <w:r w:rsidRPr="00D23304">
              <w:rPr>
                <w:rFonts w:ascii="Times New Roman" w:hAnsi="Times New Roman"/>
                <w:color w:val="000000"/>
                <w:sz w:val="18"/>
                <w:szCs w:val="18"/>
              </w:rPr>
              <w:t>对闲置募集资金进行现金管理，投资相关产品情况</w:t>
            </w:r>
          </w:p>
        </w:tc>
        <w:tc>
          <w:tcPr>
            <w:tcW w:w="3311" w:type="pct"/>
            <w:gridSpan w:val="8"/>
            <w:vAlign w:val="center"/>
            <w:hideMark/>
          </w:tcPr>
          <w:p w:rsidR="00D23304" w:rsidRPr="00D23304" w:rsidRDefault="00D23304" w:rsidP="00FC6529">
            <w:pPr>
              <w:rPr>
                <w:rFonts w:ascii="Times New Roman" w:hAnsi="Times New Roman"/>
                <w:color w:val="000000"/>
                <w:sz w:val="18"/>
                <w:szCs w:val="18"/>
              </w:rPr>
            </w:pPr>
            <w:r w:rsidRPr="00D23304">
              <w:rPr>
                <w:rFonts w:ascii="Times New Roman" w:hAnsi="Times New Roman"/>
                <w:color w:val="000000"/>
                <w:sz w:val="18"/>
                <w:szCs w:val="18"/>
              </w:rPr>
              <w:t>公司于</w:t>
            </w:r>
            <w:r w:rsidRPr="00D23304">
              <w:rPr>
                <w:rFonts w:ascii="Times New Roman" w:hAnsi="Times New Roman"/>
                <w:color w:val="000000"/>
                <w:sz w:val="18"/>
                <w:szCs w:val="18"/>
              </w:rPr>
              <w:t>2020</w:t>
            </w:r>
            <w:r w:rsidRPr="00D23304">
              <w:rPr>
                <w:rFonts w:ascii="Times New Roman" w:hAnsi="Times New Roman"/>
                <w:color w:val="000000"/>
                <w:sz w:val="18"/>
                <w:szCs w:val="18"/>
              </w:rPr>
              <w:t>年</w:t>
            </w:r>
            <w:r w:rsidRPr="00D23304">
              <w:rPr>
                <w:rFonts w:ascii="Times New Roman" w:hAnsi="Times New Roman"/>
                <w:color w:val="000000"/>
                <w:sz w:val="18"/>
                <w:szCs w:val="18"/>
              </w:rPr>
              <w:t>7</w:t>
            </w:r>
            <w:r w:rsidRPr="00D23304">
              <w:rPr>
                <w:rFonts w:ascii="Times New Roman" w:hAnsi="Times New Roman"/>
                <w:color w:val="000000"/>
                <w:sz w:val="18"/>
                <w:szCs w:val="18"/>
              </w:rPr>
              <w:t>月</w:t>
            </w:r>
            <w:r w:rsidRPr="00D23304">
              <w:rPr>
                <w:rFonts w:ascii="Times New Roman" w:hAnsi="Times New Roman"/>
                <w:color w:val="000000"/>
                <w:sz w:val="18"/>
                <w:szCs w:val="18"/>
              </w:rPr>
              <w:t>29</w:t>
            </w:r>
            <w:r w:rsidRPr="00D23304">
              <w:rPr>
                <w:rFonts w:ascii="Times New Roman" w:hAnsi="Times New Roman"/>
                <w:color w:val="000000"/>
                <w:sz w:val="18"/>
                <w:szCs w:val="18"/>
              </w:rPr>
              <w:t>日召开了第二届董事会第八次会议、第二届监事会第四次会议，审议通过了《关于募投项目金额调整的议案》和《关于使用暂时闲置募集资金进行现金管理的议案》，同意公司在保证不影响募集资金投资项目实施、确保募集资金安全的前提下，使用最高不超过人民币</w:t>
            </w:r>
            <w:r w:rsidRPr="00D23304">
              <w:rPr>
                <w:rFonts w:ascii="Times New Roman" w:hAnsi="Times New Roman"/>
                <w:color w:val="000000"/>
                <w:sz w:val="18"/>
                <w:szCs w:val="18"/>
              </w:rPr>
              <w:t>64,000</w:t>
            </w:r>
            <w:r w:rsidRPr="00D23304">
              <w:rPr>
                <w:rFonts w:ascii="Times New Roman" w:hAnsi="Times New Roman"/>
                <w:color w:val="000000"/>
                <w:sz w:val="18"/>
                <w:szCs w:val="18"/>
              </w:rPr>
              <w:t>万元的暂时闲置募集资金进行现金管理，用于购买安全性高、流动性好、有保本约定的投资产品（包括但不限于结构性存款、协议存单、通知存款、定期存款、大额存单等），使用期限不超过</w:t>
            </w:r>
            <w:r w:rsidRPr="00D23304">
              <w:rPr>
                <w:rFonts w:ascii="Times New Roman" w:hAnsi="Times New Roman"/>
                <w:color w:val="000000"/>
                <w:sz w:val="18"/>
                <w:szCs w:val="18"/>
              </w:rPr>
              <w:t>12</w:t>
            </w:r>
            <w:r w:rsidRPr="00D23304">
              <w:rPr>
                <w:rFonts w:ascii="Times New Roman" w:hAnsi="Times New Roman"/>
                <w:color w:val="000000"/>
                <w:sz w:val="18"/>
                <w:szCs w:val="18"/>
              </w:rPr>
              <w:t>个月，在前述额度及期限范围内，资金可以循环滚动使用</w:t>
            </w:r>
          </w:p>
        </w:tc>
      </w:tr>
      <w:tr w:rsidR="00D23304" w:rsidRPr="00D23304" w:rsidTr="00D23304">
        <w:trPr>
          <w:trHeight w:val="340"/>
          <w:tblCellSpacing w:w="0" w:type="dxa"/>
          <w:jc w:val="center"/>
        </w:trPr>
        <w:tc>
          <w:tcPr>
            <w:tcW w:w="1689" w:type="pct"/>
            <w:gridSpan w:val="5"/>
            <w:vAlign w:val="center"/>
            <w:hideMark/>
          </w:tcPr>
          <w:p w:rsidR="00D23304" w:rsidRPr="00D23304" w:rsidRDefault="00D23304">
            <w:pPr>
              <w:rPr>
                <w:rFonts w:ascii="Times New Roman" w:hAnsi="Times New Roman"/>
                <w:color w:val="000000"/>
                <w:sz w:val="18"/>
                <w:szCs w:val="18"/>
              </w:rPr>
            </w:pPr>
            <w:r w:rsidRPr="00D23304">
              <w:rPr>
                <w:rFonts w:ascii="Times New Roman" w:hAnsi="Times New Roman"/>
                <w:color w:val="000000"/>
                <w:sz w:val="18"/>
                <w:szCs w:val="18"/>
              </w:rPr>
              <w:t>用超募资金永久补充流动资金或归还银行贷款情况</w:t>
            </w:r>
          </w:p>
        </w:tc>
        <w:tc>
          <w:tcPr>
            <w:tcW w:w="3311" w:type="pct"/>
            <w:gridSpan w:val="8"/>
            <w:vAlign w:val="center"/>
            <w:hideMark/>
          </w:tcPr>
          <w:p w:rsidR="00D23304" w:rsidRPr="00D23304" w:rsidRDefault="00D23304" w:rsidP="00FC6529">
            <w:pPr>
              <w:rPr>
                <w:rFonts w:ascii="Times New Roman" w:hAnsi="Times New Roman"/>
                <w:color w:val="000000"/>
                <w:sz w:val="18"/>
                <w:szCs w:val="18"/>
              </w:rPr>
            </w:pPr>
            <w:r w:rsidRPr="00D23304">
              <w:rPr>
                <w:rFonts w:ascii="Times New Roman" w:hAnsi="Times New Roman"/>
                <w:color w:val="000000"/>
                <w:sz w:val="18"/>
                <w:szCs w:val="18"/>
              </w:rPr>
              <w:t>无</w:t>
            </w:r>
          </w:p>
        </w:tc>
      </w:tr>
      <w:tr w:rsidR="00D23304" w:rsidRPr="00D23304" w:rsidTr="00D23304">
        <w:trPr>
          <w:trHeight w:val="340"/>
          <w:tblCellSpacing w:w="0" w:type="dxa"/>
          <w:jc w:val="center"/>
        </w:trPr>
        <w:tc>
          <w:tcPr>
            <w:tcW w:w="1689" w:type="pct"/>
            <w:gridSpan w:val="5"/>
            <w:vAlign w:val="center"/>
            <w:hideMark/>
          </w:tcPr>
          <w:p w:rsidR="00D23304" w:rsidRPr="00D23304" w:rsidRDefault="00D23304">
            <w:pPr>
              <w:rPr>
                <w:rFonts w:ascii="Times New Roman" w:hAnsi="Times New Roman"/>
                <w:color w:val="000000"/>
                <w:sz w:val="18"/>
                <w:szCs w:val="18"/>
              </w:rPr>
            </w:pPr>
            <w:r w:rsidRPr="00D23304">
              <w:rPr>
                <w:rFonts w:ascii="Times New Roman" w:hAnsi="Times New Roman"/>
                <w:color w:val="000000"/>
                <w:sz w:val="18"/>
                <w:szCs w:val="18"/>
              </w:rPr>
              <w:t>募集资金结余的金额及形成原因</w:t>
            </w:r>
          </w:p>
        </w:tc>
        <w:tc>
          <w:tcPr>
            <w:tcW w:w="3311" w:type="pct"/>
            <w:gridSpan w:val="8"/>
            <w:vAlign w:val="center"/>
            <w:hideMark/>
          </w:tcPr>
          <w:p w:rsidR="00D23304" w:rsidRPr="00D23304" w:rsidRDefault="00D23304" w:rsidP="00FC6529">
            <w:pPr>
              <w:rPr>
                <w:rFonts w:ascii="Times New Roman" w:hAnsi="Times New Roman"/>
                <w:color w:val="000000"/>
                <w:sz w:val="18"/>
                <w:szCs w:val="18"/>
              </w:rPr>
            </w:pPr>
            <w:r w:rsidRPr="00D23304">
              <w:rPr>
                <w:rFonts w:ascii="Times New Roman" w:hAnsi="Times New Roman"/>
                <w:color w:val="000000"/>
                <w:sz w:val="18"/>
                <w:szCs w:val="18"/>
              </w:rPr>
              <w:t>无</w:t>
            </w:r>
          </w:p>
        </w:tc>
      </w:tr>
      <w:tr w:rsidR="00D23304" w:rsidRPr="00D23304" w:rsidTr="00D23304">
        <w:trPr>
          <w:trHeight w:val="340"/>
          <w:tblCellSpacing w:w="0" w:type="dxa"/>
          <w:jc w:val="center"/>
        </w:trPr>
        <w:tc>
          <w:tcPr>
            <w:tcW w:w="1689" w:type="pct"/>
            <w:gridSpan w:val="5"/>
            <w:vAlign w:val="center"/>
            <w:hideMark/>
          </w:tcPr>
          <w:p w:rsidR="00D23304" w:rsidRPr="00D23304" w:rsidRDefault="00D23304">
            <w:pPr>
              <w:rPr>
                <w:rFonts w:ascii="Times New Roman" w:hAnsi="Times New Roman"/>
                <w:color w:val="000000"/>
                <w:sz w:val="18"/>
                <w:szCs w:val="18"/>
              </w:rPr>
            </w:pPr>
            <w:r w:rsidRPr="00D23304">
              <w:rPr>
                <w:rFonts w:ascii="Times New Roman" w:hAnsi="Times New Roman"/>
                <w:color w:val="000000"/>
                <w:sz w:val="18"/>
                <w:szCs w:val="18"/>
              </w:rPr>
              <w:t>募集资金其他使用情况</w:t>
            </w:r>
          </w:p>
        </w:tc>
        <w:tc>
          <w:tcPr>
            <w:tcW w:w="3311" w:type="pct"/>
            <w:gridSpan w:val="8"/>
            <w:vAlign w:val="center"/>
            <w:hideMark/>
          </w:tcPr>
          <w:p w:rsidR="00D23304" w:rsidRPr="00D23304" w:rsidRDefault="00D23304" w:rsidP="00FC6529">
            <w:pPr>
              <w:rPr>
                <w:rFonts w:ascii="Times New Roman" w:hAnsi="Times New Roman"/>
                <w:color w:val="000000"/>
                <w:sz w:val="18"/>
                <w:szCs w:val="18"/>
              </w:rPr>
            </w:pPr>
            <w:r w:rsidRPr="00D23304">
              <w:rPr>
                <w:rFonts w:ascii="Times New Roman" w:hAnsi="Times New Roman"/>
                <w:color w:val="000000"/>
                <w:sz w:val="18"/>
                <w:szCs w:val="18"/>
              </w:rPr>
              <w:t>无</w:t>
            </w:r>
          </w:p>
        </w:tc>
      </w:tr>
    </w:tbl>
    <w:p w:rsidR="00E96713" w:rsidRDefault="00E96713">
      <w:pPr>
        <w:widowControl/>
        <w:jc w:val="left"/>
        <w:rPr>
          <w:rFonts w:ascii="Times New Roman" w:hAnsi="Times New Roman"/>
          <w:b/>
          <w:sz w:val="24"/>
          <w:szCs w:val="32"/>
        </w:rPr>
      </w:pPr>
      <w:r>
        <w:rPr>
          <w:rFonts w:ascii="Times New Roman" w:hAnsi="Times New Roman"/>
          <w:b/>
          <w:sz w:val="24"/>
          <w:szCs w:val="32"/>
        </w:rPr>
        <w:br w:type="page"/>
      </w:r>
    </w:p>
    <w:p w:rsidR="00E96713" w:rsidRDefault="00E96713" w:rsidP="00361496">
      <w:pPr>
        <w:spacing w:beforeLines="50" w:before="156" w:line="360" w:lineRule="auto"/>
        <w:ind w:firstLineChars="200" w:firstLine="482"/>
        <w:outlineLvl w:val="1"/>
        <w:rPr>
          <w:rFonts w:ascii="Times New Roman" w:hAnsi="Times New Roman"/>
          <w:b/>
          <w:sz w:val="24"/>
          <w:szCs w:val="32"/>
        </w:rPr>
        <w:sectPr w:rsidR="00E96713" w:rsidSect="00E96713">
          <w:pgSz w:w="16838" w:h="11906" w:orient="landscape"/>
          <w:pgMar w:top="1559" w:right="1440" w:bottom="1418" w:left="1440" w:header="851" w:footer="992" w:gutter="0"/>
          <w:cols w:space="720"/>
          <w:docGrid w:type="linesAndChars" w:linePitch="312"/>
        </w:sectPr>
      </w:pPr>
    </w:p>
    <w:p w:rsidR="000602AB" w:rsidRPr="00361496" w:rsidRDefault="00361496" w:rsidP="00361496">
      <w:pPr>
        <w:spacing w:beforeLines="50" w:before="156" w:line="360" w:lineRule="auto"/>
        <w:ind w:firstLineChars="200" w:firstLine="482"/>
        <w:outlineLvl w:val="1"/>
        <w:rPr>
          <w:rFonts w:ascii="Times New Roman" w:hAnsi="Times New Roman"/>
          <w:b/>
          <w:sz w:val="24"/>
          <w:szCs w:val="32"/>
        </w:rPr>
      </w:pPr>
      <w:r w:rsidRPr="00361496">
        <w:rPr>
          <w:rFonts w:ascii="Times New Roman" w:hAnsi="Times New Roman" w:hint="eastAsia"/>
          <w:b/>
          <w:sz w:val="24"/>
          <w:szCs w:val="32"/>
        </w:rPr>
        <w:lastRenderedPageBreak/>
        <w:t>（二）使用募集资金置换预先投入自筹资金的情况</w:t>
      </w:r>
    </w:p>
    <w:p w:rsidR="00D6602F" w:rsidRDefault="00D6602F" w:rsidP="00D6602F">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2020</w:t>
      </w:r>
      <w:r w:rsidRPr="00725F39">
        <w:rPr>
          <w:rFonts w:ascii="Times New Roman" w:hAnsi="Times New Roman" w:hint="eastAsia"/>
          <w:sz w:val="24"/>
          <w:szCs w:val="32"/>
        </w:rPr>
        <w:t>年</w:t>
      </w:r>
      <w:r>
        <w:rPr>
          <w:rFonts w:ascii="Times New Roman" w:hAnsi="Times New Roman" w:hint="eastAsia"/>
          <w:sz w:val="24"/>
          <w:szCs w:val="32"/>
        </w:rPr>
        <w:t>10</w:t>
      </w:r>
      <w:r w:rsidRPr="00725F39">
        <w:rPr>
          <w:rFonts w:ascii="Times New Roman" w:hAnsi="Times New Roman" w:hint="eastAsia"/>
          <w:sz w:val="24"/>
          <w:szCs w:val="32"/>
        </w:rPr>
        <w:t>月</w:t>
      </w:r>
      <w:r>
        <w:rPr>
          <w:rFonts w:ascii="Times New Roman" w:hAnsi="Times New Roman" w:hint="eastAsia"/>
          <w:sz w:val="24"/>
          <w:szCs w:val="32"/>
        </w:rPr>
        <w:t>19</w:t>
      </w:r>
      <w:r w:rsidRPr="00725F39">
        <w:rPr>
          <w:rFonts w:ascii="Times New Roman" w:hAnsi="Times New Roman" w:hint="eastAsia"/>
          <w:sz w:val="24"/>
          <w:szCs w:val="32"/>
        </w:rPr>
        <w:t>日，公司第二届董事会第</w:t>
      </w:r>
      <w:r>
        <w:rPr>
          <w:rFonts w:ascii="Times New Roman" w:hAnsi="Times New Roman" w:hint="eastAsia"/>
          <w:sz w:val="24"/>
          <w:szCs w:val="32"/>
        </w:rPr>
        <w:t>十</w:t>
      </w:r>
      <w:r w:rsidRPr="00725F39">
        <w:rPr>
          <w:rFonts w:ascii="Times New Roman" w:hAnsi="Times New Roman" w:hint="eastAsia"/>
          <w:sz w:val="24"/>
          <w:szCs w:val="32"/>
        </w:rPr>
        <w:t>次会议及第二届监事会第</w:t>
      </w:r>
      <w:r>
        <w:rPr>
          <w:rFonts w:ascii="Times New Roman" w:hAnsi="Times New Roman" w:hint="eastAsia"/>
          <w:sz w:val="24"/>
          <w:szCs w:val="32"/>
        </w:rPr>
        <w:t>六</w:t>
      </w:r>
      <w:r w:rsidRPr="00725F39">
        <w:rPr>
          <w:rFonts w:ascii="Times New Roman" w:hAnsi="Times New Roman" w:hint="eastAsia"/>
          <w:sz w:val="24"/>
          <w:szCs w:val="32"/>
        </w:rPr>
        <w:t>次会议分别审议通过了《</w:t>
      </w:r>
      <w:r w:rsidRPr="00F71CF1">
        <w:rPr>
          <w:rFonts w:ascii="Times New Roman" w:hAnsi="Times New Roman" w:hint="eastAsia"/>
          <w:sz w:val="24"/>
          <w:szCs w:val="32"/>
        </w:rPr>
        <w:t>关于使用募集资金置换预先投入的自筹资金</w:t>
      </w:r>
      <w:r>
        <w:rPr>
          <w:rFonts w:ascii="Times New Roman" w:hAnsi="Times New Roman" w:hint="eastAsia"/>
          <w:sz w:val="24"/>
          <w:szCs w:val="32"/>
        </w:rPr>
        <w:t>》</w:t>
      </w:r>
      <w:r w:rsidRPr="00F71CF1">
        <w:rPr>
          <w:rFonts w:ascii="Times New Roman" w:hAnsi="Times New Roman" w:hint="eastAsia"/>
          <w:sz w:val="24"/>
          <w:szCs w:val="32"/>
        </w:rPr>
        <w:t>的议案</w:t>
      </w:r>
      <w:r w:rsidRPr="00725F39">
        <w:rPr>
          <w:rFonts w:ascii="Times New Roman" w:hAnsi="Times New Roman" w:hint="eastAsia"/>
          <w:sz w:val="24"/>
          <w:szCs w:val="32"/>
        </w:rPr>
        <w:t>，同意公司</w:t>
      </w:r>
      <w:r>
        <w:rPr>
          <w:rFonts w:ascii="Times New Roman" w:hAnsi="Times New Roman" w:hint="eastAsia"/>
          <w:sz w:val="24"/>
          <w:szCs w:val="32"/>
        </w:rPr>
        <w:t>使用募集资金置换预先投入的自筹资金</w:t>
      </w:r>
      <w:r w:rsidRPr="00D6602F">
        <w:rPr>
          <w:rFonts w:ascii="Times New Roman" w:hAnsi="Times New Roman" w:hint="eastAsia"/>
          <w:sz w:val="24"/>
          <w:szCs w:val="32"/>
        </w:rPr>
        <w:t>，置换金额为</w:t>
      </w:r>
      <w:r w:rsidRPr="00D6602F">
        <w:rPr>
          <w:rFonts w:ascii="Times New Roman" w:hAnsi="Times New Roman" w:hint="eastAsia"/>
          <w:sz w:val="24"/>
          <w:szCs w:val="32"/>
        </w:rPr>
        <w:t>80,973,913.84</w:t>
      </w:r>
      <w:r w:rsidRPr="00D6602F">
        <w:rPr>
          <w:rFonts w:ascii="Times New Roman" w:hAnsi="Times New Roman" w:hint="eastAsia"/>
          <w:sz w:val="24"/>
          <w:szCs w:val="32"/>
        </w:rPr>
        <w:t>元</w:t>
      </w:r>
      <w:r w:rsidR="00FC6529">
        <w:rPr>
          <w:rFonts w:ascii="Times New Roman" w:hAnsi="Times New Roman" w:hint="eastAsia"/>
          <w:sz w:val="24"/>
          <w:szCs w:val="32"/>
        </w:rPr>
        <w:t>，其中预先投入募集资金投资项目</w:t>
      </w:r>
      <w:r w:rsidR="00FC6529" w:rsidRPr="00FC6529">
        <w:rPr>
          <w:rFonts w:ascii="Times New Roman" w:hAnsi="Times New Roman"/>
          <w:sz w:val="24"/>
          <w:szCs w:val="32"/>
        </w:rPr>
        <w:t>56,587,243.55</w:t>
      </w:r>
      <w:r w:rsidR="00FC6529">
        <w:rPr>
          <w:rFonts w:ascii="Times New Roman" w:hAnsi="Times New Roman"/>
          <w:sz w:val="24"/>
          <w:szCs w:val="32"/>
        </w:rPr>
        <w:t>元，预先支付发行费用</w:t>
      </w:r>
      <w:r w:rsidR="00FC6529" w:rsidRPr="00FC6529">
        <w:rPr>
          <w:rFonts w:ascii="Times New Roman" w:hAnsi="Times New Roman"/>
          <w:sz w:val="24"/>
          <w:szCs w:val="32"/>
        </w:rPr>
        <w:t>24,386,670.29</w:t>
      </w:r>
      <w:r w:rsidR="00FC6529">
        <w:rPr>
          <w:rFonts w:ascii="Times New Roman" w:hAnsi="Times New Roman"/>
          <w:sz w:val="24"/>
          <w:szCs w:val="32"/>
        </w:rPr>
        <w:t>元</w:t>
      </w:r>
      <w:r w:rsidRPr="00725F39">
        <w:rPr>
          <w:rFonts w:ascii="Times New Roman" w:hAnsi="Times New Roman" w:hint="eastAsia"/>
          <w:sz w:val="24"/>
          <w:szCs w:val="32"/>
        </w:rPr>
        <w:t>。</w:t>
      </w:r>
    </w:p>
    <w:p w:rsidR="000602AB" w:rsidRPr="00361496" w:rsidRDefault="00361496" w:rsidP="00361496">
      <w:pPr>
        <w:spacing w:beforeLines="50" w:before="156" w:line="360" w:lineRule="auto"/>
        <w:ind w:firstLineChars="200" w:firstLine="482"/>
        <w:outlineLvl w:val="1"/>
        <w:rPr>
          <w:rFonts w:ascii="Times New Roman" w:hAnsi="Times New Roman"/>
          <w:b/>
          <w:sz w:val="24"/>
          <w:szCs w:val="32"/>
        </w:rPr>
      </w:pPr>
      <w:r w:rsidRPr="00361496">
        <w:rPr>
          <w:rFonts w:ascii="Times New Roman" w:hAnsi="Times New Roman" w:hint="eastAsia"/>
          <w:b/>
          <w:sz w:val="24"/>
          <w:szCs w:val="32"/>
        </w:rPr>
        <w:t>（三）闲置募集资金进行现金管理的情况</w:t>
      </w:r>
    </w:p>
    <w:p w:rsidR="00361496" w:rsidRPr="00361496" w:rsidRDefault="00421D0A" w:rsidP="000602AB">
      <w:pPr>
        <w:spacing w:beforeLines="50" w:before="156" w:line="360" w:lineRule="auto"/>
        <w:ind w:firstLineChars="200" w:firstLine="480"/>
        <w:rPr>
          <w:rFonts w:ascii="Times New Roman" w:hAnsi="Times New Roman"/>
          <w:sz w:val="24"/>
          <w:szCs w:val="28"/>
        </w:rPr>
      </w:pPr>
      <w:r>
        <w:rPr>
          <w:rFonts w:ascii="Times New Roman" w:hAnsi="Times New Roman"/>
          <w:sz w:val="24"/>
          <w:szCs w:val="28"/>
        </w:rPr>
        <w:t>为</w:t>
      </w:r>
      <w:r w:rsidRPr="00421D0A">
        <w:rPr>
          <w:rFonts w:ascii="Times New Roman" w:hAnsi="Times New Roman" w:hint="eastAsia"/>
          <w:sz w:val="24"/>
          <w:szCs w:val="28"/>
        </w:rPr>
        <w:t>提高募集资金使用效率，增加公司现金资产收益，实现股东利益最大化</w:t>
      </w:r>
      <w:r>
        <w:rPr>
          <w:rFonts w:ascii="Times New Roman" w:hAnsi="Times New Roman" w:hint="eastAsia"/>
          <w:sz w:val="24"/>
          <w:szCs w:val="28"/>
        </w:rPr>
        <w:t>，公司使用</w:t>
      </w:r>
      <w:r w:rsidRPr="00421D0A">
        <w:rPr>
          <w:rFonts w:ascii="Times New Roman" w:hAnsi="Times New Roman" w:hint="eastAsia"/>
          <w:sz w:val="24"/>
          <w:szCs w:val="28"/>
        </w:rPr>
        <w:t>部分暂时闲置募集资金进行现金管理，用于购买安全性高、流动性好、有保本约定的投资产品（包括但不限于结构性存款、协议存单、通知存款、定期存款、大额存单等）。</w:t>
      </w:r>
    </w:p>
    <w:p w:rsidR="000602AB" w:rsidRDefault="00421D0A" w:rsidP="00421D0A">
      <w:pPr>
        <w:spacing w:beforeLines="50" w:before="156" w:line="360" w:lineRule="auto"/>
        <w:ind w:firstLineChars="200" w:firstLine="480"/>
        <w:rPr>
          <w:rFonts w:ascii="Times New Roman" w:hAnsi="Times New Roman"/>
          <w:sz w:val="24"/>
          <w:szCs w:val="28"/>
        </w:rPr>
      </w:pPr>
      <w:r w:rsidRPr="00421D0A">
        <w:rPr>
          <w:rFonts w:ascii="Times New Roman" w:hAnsi="Times New Roman" w:hint="eastAsia"/>
          <w:sz w:val="24"/>
          <w:szCs w:val="28"/>
        </w:rPr>
        <w:t>2020</w:t>
      </w:r>
      <w:r w:rsidRPr="00421D0A">
        <w:rPr>
          <w:rFonts w:ascii="Times New Roman" w:hAnsi="Times New Roman" w:hint="eastAsia"/>
          <w:sz w:val="24"/>
          <w:szCs w:val="28"/>
        </w:rPr>
        <w:t>年</w:t>
      </w:r>
      <w:r w:rsidRPr="00421D0A">
        <w:rPr>
          <w:rFonts w:ascii="Times New Roman" w:hAnsi="Times New Roman" w:hint="eastAsia"/>
          <w:sz w:val="24"/>
          <w:szCs w:val="28"/>
        </w:rPr>
        <w:t>7</w:t>
      </w:r>
      <w:r w:rsidRPr="00421D0A">
        <w:rPr>
          <w:rFonts w:ascii="Times New Roman" w:hAnsi="Times New Roman" w:hint="eastAsia"/>
          <w:sz w:val="24"/>
          <w:szCs w:val="28"/>
        </w:rPr>
        <w:t>月</w:t>
      </w:r>
      <w:r w:rsidRPr="00421D0A">
        <w:rPr>
          <w:rFonts w:ascii="Times New Roman" w:hAnsi="Times New Roman" w:hint="eastAsia"/>
          <w:sz w:val="24"/>
          <w:szCs w:val="28"/>
        </w:rPr>
        <w:t>29</w:t>
      </w:r>
      <w:r>
        <w:rPr>
          <w:rFonts w:ascii="Times New Roman" w:hAnsi="Times New Roman" w:hint="eastAsia"/>
          <w:sz w:val="24"/>
          <w:szCs w:val="28"/>
        </w:rPr>
        <w:t>日，公司第二届董事会第八次会议及第二届监事会第四次会议审议通过了《关于使用暂时闲置募集资金进行现金管理的议案》</w:t>
      </w:r>
      <w:r w:rsidRPr="00421D0A">
        <w:rPr>
          <w:rFonts w:ascii="Times New Roman" w:hAnsi="Times New Roman" w:hint="eastAsia"/>
          <w:sz w:val="24"/>
          <w:szCs w:val="28"/>
        </w:rPr>
        <w:t>，同意公司使用不超过人民币</w:t>
      </w:r>
      <w:r w:rsidRPr="00421D0A">
        <w:rPr>
          <w:rFonts w:ascii="Times New Roman" w:hAnsi="Times New Roman" w:hint="eastAsia"/>
          <w:sz w:val="24"/>
          <w:szCs w:val="28"/>
        </w:rPr>
        <w:t>64,000</w:t>
      </w:r>
      <w:r w:rsidRPr="00421D0A">
        <w:rPr>
          <w:rFonts w:ascii="Times New Roman" w:hAnsi="Times New Roman" w:hint="eastAsia"/>
          <w:sz w:val="24"/>
          <w:szCs w:val="28"/>
        </w:rPr>
        <w:t>万元的暂时闲置募集资金进行现金管理，使用期限不超过</w:t>
      </w:r>
      <w:r w:rsidRPr="00421D0A">
        <w:rPr>
          <w:rFonts w:ascii="Times New Roman" w:hAnsi="Times New Roman" w:hint="eastAsia"/>
          <w:sz w:val="24"/>
          <w:szCs w:val="28"/>
        </w:rPr>
        <w:t>12</w:t>
      </w:r>
      <w:r w:rsidRPr="00421D0A">
        <w:rPr>
          <w:rFonts w:ascii="Times New Roman" w:hAnsi="Times New Roman" w:hint="eastAsia"/>
          <w:sz w:val="24"/>
          <w:szCs w:val="28"/>
        </w:rPr>
        <w:t>个月，在上述额度和期限内，资金可以滚动使用。</w:t>
      </w:r>
    </w:p>
    <w:p w:rsidR="00F93CB4" w:rsidRPr="00361496" w:rsidRDefault="00F93CB4" w:rsidP="00421D0A">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截至</w:t>
      </w:r>
      <w:r>
        <w:rPr>
          <w:rFonts w:ascii="Times New Roman" w:hAnsi="Times New Roman" w:hint="eastAsia"/>
          <w:sz w:val="24"/>
          <w:szCs w:val="28"/>
        </w:rPr>
        <w:t>2020</w:t>
      </w:r>
      <w:r>
        <w:rPr>
          <w:rFonts w:ascii="Times New Roman" w:hAnsi="Times New Roman" w:hint="eastAsia"/>
          <w:sz w:val="24"/>
          <w:szCs w:val="28"/>
        </w:rPr>
        <w:t>年</w:t>
      </w:r>
      <w:r>
        <w:rPr>
          <w:rFonts w:ascii="Times New Roman" w:hAnsi="Times New Roman" w:hint="eastAsia"/>
          <w:sz w:val="24"/>
          <w:szCs w:val="28"/>
        </w:rPr>
        <w:t>12</w:t>
      </w:r>
      <w:r>
        <w:rPr>
          <w:rFonts w:ascii="Times New Roman" w:hAnsi="Times New Roman" w:hint="eastAsia"/>
          <w:sz w:val="24"/>
          <w:szCs w:val="28"/>
        </w:rPr>
        <w:t>月</w:t>
      </w:r>
      <w:r>
        <w:rPr>
          <w:rFonts w:ascii="Times New Roman" w:hAnsi="Times New Roman" w:hint="eastAsia"/>
          <w:sz w:val="24"/>
          <w:szCs w:val="28"/>
        </w:rPr>
        <w:t>31</w:t>
      </w:r>
      <w:r>
        <w:rPr>
          <w:rFonts w:ascii="Times New Roman" w:hAnsi="Times New Roman" w:hint="eastAsia"/>
          <w:sz w:val="24"/>
          <w:szCs w:val="28"/>
        </w:rPr>
        <w:t>日，公司使用闲置募集资金</w:t>
      </w:r>
      <w:r w:rsidR="006016F5">
        <w:rPr>
          <w:rFonts w:ascii="Times New Roman" w:hAnsi="Times New Roman" w:hint="eastAsia"/>
          <w:sz w:val="24"/>
          <w:szCs w:val="28"/>
        </w:rPr>
        <w:t>63,000.00</w:t>
      </w:r>
      <w:r w:rsidR="006016F5">
        <w:rPr>
          <w:rFonts w:ascii="Times New Roman" w:hAnsi="Times New Roman" w:hint="eastAsia"/>
          <w:sz w:val="24"/>
          <w:szCs w:val="28"/>
        </w:rPr>
        <w:t>万元</w:t>
      </w:r>
      <w:r>
        <w:rPr>
          <w:rFonts w:ascii="Times New Roman" w:hAnsi="Times New Roman" w:hint="eastAsia"/>
          <w:sz w:val="24"/>
          <w:szCs w:val="28"/>
        </w:rPr>
        <w:t>进行现金管理</w:t>
      </w:r>
      <w:r w:rsidR="006016F5">
        <w:rPr>
          <w:rFonts w:ascii="Times New Roman" w:hAnsi="Times New Roman" w:hint="eastAsia"/>
          <w:sz w:val="24"/>
          <w:szCs w:val="28"/>
        </w:rPr>
        <w:t>。</w:t>
      </w:r>
    </w:p>
    <w:p w:rsidR="000602AB" w:rsidRPr="00361496" w:rsidRDefault="00361496" w:rsidP="00361496">
      <w:pPr>
        <w:spacing w:beforeLines="50" w:before="156" w:line="360" w:lineRule="auto"/>
        <w:ind w:firstLineChars="200" w:firstLine="482"/>
        <w:outlineLvl w:val="1"/>
        <w:rPr>
          <w:rFonts w:ascii="Times New Roman" w:hAnsi="Times New Roman"/>
          <w:b/>
          <w:sz w:val="24"/>
          <w:szCs w:val="32"/>
        </w:rPr>
      </w:pPr>
      <w:r w:rsidRPr="00361496">
        <w:rPr>
          <w:rFonts w:ascii="Times New Roman" w:hAnsi="Times New Roman" w:hint="eastAsia"/>
          <w:b/>
          <w:sz w:val="24"/>
          <w:szCs w:val="32"/>
        </w:rPr>
        <w:t>（四）超募资金的使用情况</w:t>
      </w:r>
    </w:p>
    <w:p w:rsidR="00361496" w:rsidRDefault="00361496" w:rsidP="000602AB">
      <w:pPr>
        <w:spacing w:beforeLines="50" w:before="156" w:line="360" w:lineRule="auto"/>
        <w:ind w:firstLineChars="200" w:firstLine="480"/>
        <w:rPr>
          <w:rFonts w:ascii="Times New Roman" w:hAnsi="Times New Roman"/>
          <w:sz w:val="24"/>
          <w:szCs w:val="28"/>
        </w:rPr>
      </w:pPr>
      <w:r w:rsidRPr="00361496">
        <w:rPr>
          <w:rFonts w:ascii="Times New Roman" w:hAnsi="Times New Roman" w:hint="eastAsia"/>
          <w:sz w:val="24"/>
          <w:szCs w:val="28"/>
        </w:rPr>
        <w:t>公司不存在超募资金的情形</w:t>
      </w:r>
      <w:r w:rsidR="00F93CB4">
        <w:rPr>
          <w:rFonts w:ascii="Times New Roman" w:hAnsi="Times New Roman" w:hint="eastAsia"/>
          <w:sz w:val="24"/>
          <w:szCs w:val="28"/>
        </w:rPr>
        <w:t>，也不存在使用超募资金永久补充流动资金或归还银行贷款等情形</w:t>
      </w:r>
      <w:r w:rsidRPr="00361496">
        <w:rPr>
          <w:rFonts w:ascii="Times New Roman" w:hAnsi="Times New Roman" w:hint="eastAsia"/>
          <w:sz w:val="24"/>
          <w:szCs w:val="28"/>
        </w:rPr>
        <w:t>。</w:t>
      </w:r>
    </w:p>
    <w:p w:rsidR="00DA65DC" w:rsidRPr="00645F62" w:rsidRDefault="00DA65DC" w:rsidP="00645F62">
      <w:pPr>
        <w:spacing w:beforeLines="50" w:before="156" w:line="360" w:lineRule="auto"/>
        <w:ind w:firstLineChars="200" w:firstLine="482"/>
        <w:outlineLvl w:val="1"/>
        <w:rPr>
          <w:rFonts w:ascii="Times New Roman" w:hAnsi="Times New Roman"/>
          <w:b/>
          <w:sz w:val="24"/>
          <w:szCs w:val="32"/>
        </w:rPr>
      </w:pPr>
      <w:r w:rsidRPr="00645F62">
        <w:rPr>
          <w:rFonts w:ascii="Times New Roman" w:hAnsi="Times New Roman" w:hint="eastAsia"/>
          <w:b/>
          <w:sz w:val="24"/>
          <w:szCs w:val="32"/>
        </w:rPr>
        <w:t>（五）节余募集资金</w:t>
      </w:r>
      <w:r w:rsidR="00645F62">
        <w:rPr>
          <w:rFonts w:ascii="Times New Roman" w:hAnsi="Times New Roman" w:hint="eastAsia"/>
          <w:b/>
          <w:sz w:val="24"/>
          <w:szCs w:val="32"/>
        </w:rPr>
        <w:t>的</w:t>
      </w:r>
      <w:r w:rsidRPr="00645F62">
        <w:rPr>
          <w:rFonts w:ascii="Times New Roman" w:hAnsi="Times New Roman" w:hint="eastAsia"/>
          <w:b/>
          <w:sz w:val="24"/>
          <w:szCs w:val="32"/>
        </w:rPr>
        <w:t>使用情况</w:t>
      </w:r>
    </w:p>
    <w:p w:rsidR="00DA65DC" w:rsidRPr="00361496" w:rsidRDefault="00DA65DC" w:rsidP="000602AB">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截至</w:t>
      </w:r>
      <w:r>
        <w:rPr>
          <w:rFonts w:ascii="Times New Roman" w:hAnsi="Times New Roman" w:hint="eastAsia"/>
          <w:sz w:val="24"/>
          <w:szCs w:val="28"/>
        </w:rPr>
        <w:t>2020</w:t>
      </w:r>
      <w:r>
        <w:rPr>
          <w:rFonts w:ascii="Times New Roman" w:hAnsi="Times New Roman" w:hint="eastAsia"/>
          <w:sz w:val="24"/>
          <w:szCs w:val="28"/>
        </w:rPr>
        <w:t>年</w:t>
      </w:r>
      <w:r>
        <w:rPr>
          <w:rFonts w:ascii="Times New Roman" w:hAnsi="Times New Roman" w:hint="eastAsia"/>
          <w:sz w:val="24"/>
          <w:szCs w:val="28"/>
        </w:rPr>
        <w:t>12</w:t>
      </w:r>
      <w:r>
        <w:rPr>
          <w:rFonts w:ascii="Times New Roman" w:hAnsi="Times New Roman" w:hint="eastAsia"/>
          <w:sz w:val="24"/>
          <w:szCs w:val="28"/>
        </w:rPr>
        <w:t>月</w:t>
      </w:r>
      <w:r>
        <w:rPr>
          <w:rFonts w:ascii="Times New Roman" w:hAnsi="Times New Roman" w:hint="eastAsia"/>
          <w:sz w:val="24"/>
          <w:szCs w:val="28"/>
        </w:rPr>
        <w:t>31</w:t>
      </w:r>
      <w:r>
        <w:rPr>
          <w:rFonts w:ascii="Times New Roman" w:hAnsi="Times New Roman" w:hint="eastAsia"/>
          <w:sz w:val="24"/>
          <w:szCs w:val="28"/>
        </w:rPr>
        <w:t>日，公司</w:t>
      </w:r>
      <w:proofErr w:type="gramStart"/>
      <w:r>
        <w:rPr>
          <w:rFonts w:ascii="Times New Roman" w:hAnsi="Times New Roman" w:hint="eastAsia"/>
          <w:sz w:val="24"/>
          <w:szCs w:val="28"/>
        </w:rPr>
        <w:t>募投项目</w:t>
      </w:r>
      <w:proofErr w:type="gramEnd"/>
      <w:r>
        <w:rPr>
          <w:rFonts w:ascii="Times New Roman" w:hAnsi="Times New Roman" w:hint="eastAsia"/>
          <w:sz w:val="24"/>
          <w:szCs w:val="28"/>
        </w:rPr>
        <w:t>尚未建设完成，</w:t>
      </w:r>
      <w:r w:rsidRPr="00DA65DC">
        <w:rPr>
          <w:rFonts w:ascii="Times New Roman" w:hAnsi="Times New Roman" w:hint="eastAsia"/>
          <w:sz w:val="24"/>
          <w:szCs w:val="28"/>
        </w:rPr>
        <w:t>不存在将</w:t>
      </w:r>
      <w:proofErr w:type="gramStart"/>
      <w:r w:rsidRPr="00DA65DC">
        <w:rPr>
          <w:rFonts w:ascii="Times New Roman" w:hAnsi="Times New Roman" w:hint="eastAsia"/>
          <w:sz w:val="24"/>
          <w:szCs w:val="28"/>
        </w:rPr>
        <w:t>募投项目</w:t>
      </w:r>
      <w:proofErr w:type="gramEnd"/>
      <w:r w:rsidRPr="00DA65DC">
        <w:rPr>
          <w:rFonts w:ascii="Times New Roman" w:hAnsi="Times New Roman" w:hint="eastAsia"/>
          <w:sz w:val="24"/>
          <w:szCs w:val="28"/>
        </w:rPr>
        <w:t>节余资金用于其他</w:t>
      </w:r>
      <w:proofErr w:type="gramStart"/>
      <w:r w:rsidRPr="00DA65DC">
        <w:rPr>
          <w:rFonts w:ascii="Times New Roman" w:hAnsi="Times New Roman" w:hint="eastAsia"/>
          <w:sz w:val="24"/>
          <w:szCs w:val="28"/>
        </w:rPr>
        <w:t>募投项目</w:t>
      </w:r>
      <w:proofErr w:type="gramEnd"/>
      <w:r w:rsidRPr="00DA65DC">
        <w:rPr>
          <w:rFonts w:ascii="Times New Roman" w:hAnsi="Times New Roman" w:hint="eastAsia"/>
          <w:sz w:val="24"/>
          <w:szCs w:val="28"/>
        </w:rPr>
        <w:t>或非</w:t>
      </w:r>
      <w:proofErr w:type="gramStart"/>
      <w:r w:rsidRPr="00DA65DC">
        <w:rPr>
          <w:rFonts w:ascii="Times New Roman" w:hAnsi="Times New Roman" w:hint="eastAsia"/>
          <w:sz w:val="24"/>
          <w:szCs w:val="28"/>
        </w:rPr>
        <w:t>募投项目</w:t>
      </w:r>
      <w:proofErr w:type="gramEnd"/>
      <w:r w:rsidRPr="00DA65DC">
        <w:rPr>
          <w:rFonts w:ascii="Times New Roman" w:hAnsi="Times New Roman" w:hint="eastAsia"/>
          <w:sz w:val="24"/>
          <w:szCs w:val="28"/>
        </w:rPr>
        <w:t>的情况。</w:t>
      </w:r>
    </w:p>
    <w:p w:rsidR="00361496" w:rsidRPr="00361496" w:rsidRDefault="00361496" w:rsidP="00361496">
      <w:pPr>
        <w:spacing w:beforeLines="50" w:before="156" w:afterLines="50" w:after="156" w:line="360" w:lineRule="auto"/>
        <w:ind w:firstLineChars="200" w:firstLine="482"/>
        <w:outlineLvl w:val="0"/>
        <w:rPr>
          <w:rFonts w:ascii="Times New Roman" w:hAnsi="Times New Roman"/>
          <w:b/>
          <w:bCs/>
          <w:sz w:val="24"/>
          <w:szCs w:val="32"/>
        </w:rPr>
      </w:pPr>
      <w:r w:rsidRPr="00361496">
        <w:rPr>
          <w:rFonts w:ascii="Times New Roman" w:hAnsi="Times New Roman" w:hint="eastAsia"/>
          <w:b/>
          <w:bCs/>
          <w:sz w:val="24"/>
          <w:szCs w:val="32"/>
        </w:rPr>
        <w:t>四、募集资金投资项目的变更情况</w:t>
      </w:r>
    </w:p>
    <w:p w:rsidR="00361496" w:rsidRDefault="00361496" w:rsidP="000602AB">
      <w:pPr>
        <w:spacing w:beforeLines="50" w:before="156" w:line="360" w:lineRule="auto"/>
        <w:ind w:firstLineChars="200" w:firstLine="480"/>
        <w:rPr>
          <w:rFonts w:ascii="Times New Roman" w:hAnsi="Times New Roman"/>
          <w:sz w:val="24"/>
          <w:szCs w:val="28"/>
        </w:rPr>
      </w:pPr>
      <w:r w:rsidRPr="00361496">
        <w:rPr>
          <w:rFonts w:ascii="Times New Roman" w:hAnsi="Times New Roman" w:hint="eastAsia"/>
          <w:sz w:val="24"/>
          <w:szCs w:val="28"/>
        </w:rPr>
        <w:t>截至</w:t>
      </w:r>
      <w:r>
        <w:rPr>
          <w:rFonts w:ascii="Times New Roman" w:hAnsi="Times New Roman" w:hint="eastAsia"/>
          <w:sz w:val="24"/>
          <w:szCs w:val="28"/>
        </w:rPr>
        <w:t>2020</w:t>
      </w:r>
      <w:r>
        <w:rPr>
          <w:rFonts w:ascii="Times New Roman" w:hAnsi="Times New Roman" w:hint="eastAsia"/>
          <w:sz w:val="24"/>
          <w:szCs w:val="28"/>
        </w:rPr>
        <w:t>年</w:t>
      </w:r>
      <w:r>
        <w:rPr>
          <w:rFonts w:ascii="Times New Roman" w:hAnsi="Times New Roman" w:hint="eastAsia"/>
          <w:sz w:val="24"/>
          <w:szCs w:val="28"/>
        </w:rPr>
        <w:t>12</w:t>
      </w:r>
      <w:r>
        <w:rPr>
          <w:rFonts w:ascii="Times New Roman" w:hAnsi="Times New Roman" w:hint="eastAsia"/>
          <w:sz w:val="24"/>
          <w:szCs w:val="28"/>
        </w:rPr>
        <w:t>月</w:t>
      </w:r>
      <w:r>
        <w:rPr>
          <w:rFonts w:ascii="Times New Roman" w:hAnsi="Times New Roman" w:hint="eastAsia"/>
          <w:sz w:val="24"/>
          <w:szCs w:val="28"/>
        </w:rPr>
        <w:t>31</w:t>
      </w:r>
      <w:r>
        <w:rPr>
          <w:rFonts w:ascii="Times New Roman" w:hAnsi="Times New Roman" w:hint="eastAsia"/>
          <w:sz w:val="24"/>
          <w:szCs w:val="28"/>
        </w:rPr>
        <w:t>日，公司不存在变更募集资金投资项目的情况</w:t>
      </w:r>
      <w:r w:rsidR="00DD4DE0">
        <w:rPr>
          <w:rFonts w:ascii="Times New Roman" w:hAnsi="Times New Roman" w:hint="eastAsia"/>
          <w:sz w:val="24"/>
          <w:szCs w:val="28"/>
        </w:rPr>
        <w:t>；不存在募集资金投资项目对外转让或置换的情况</w:t>
      </w:r>
      <w:r>
        <w:rPr>
          <w:rFonts w:ascii="Times New Roman" w:hAnsi="Times New Roman" w:hint="eastAsia"/>
          <w:sz w:val="24"/>
          <w:szCs w:val="28"/>
        </w:rPr>
        <w:t>。</w:t>
      </w:r>
    </w:p>
    <w:p w:rsidR="001B1BCD" w:rsidRPr="00E760D9" w:rsidRDefault="001B1BCD" w:rsidP="001B1BCD">
      <w:pPr>
        <w:spacing w:beforeLines="50" w:before="156" w:line="360" w:lineRule="auto"/>
        <w:ind w:firstLineChars="200" w:firstLine="480"/>
        <w:rPr>
          <w:rFonts w:ascii="Times New Roman" w:hAnsi="Times New Roman"/>
          <w:sz w:val="24"/>
          <w:szCs w:val="32"/>
        </w:rPr>
      </w:pPr>
      <w:r w:rsidRPr="00E760D9">
        <w:rPr>
          <w:rFonts w:ascii="Times New Roman" w:hAnsi="Times New Roman" w:hint="eastAsia"/>
          <w:sz w:val="24"/>
          <w:szCs w:val="32"/>
        </w:rPr>
        <w:t>受资本市场融资环境等因素影响，公司</w:t>
      </w:r>
      <w:r w:rsidRPr="001B1BCD">
        <w:rPr>
          <w:rFonts w:ascii="Times New Roman" w:hAnsi="Times New Roman" w:hint="eastAsia"/>
          <w:sz w:val="24"/>
          <w:szCs w:val="32"/>
        </w:rPr>
        <w:t>首次公开发行股票</w:t>
      </w:r>
      <w:r w:rsidRPr="00E760D9">
        <w:rPr>
          <w:rFonts w:ascii="Times New Roman" w:hAnsi="Times New Roman" w:hint="eastAsia"/>
          <w:sz w:val="24"/>
          <w:szCs w:val="32"/>
        </w:rPr>
        <w:t>募集资金净额为</w:t>
      </w:r>
      <w:r w:rsidRPr="00E760D9">
        <w:rPr>
          <w:rFonts w:ascii="Times New Roman" w:hAnsi="Times New Roman" w:hint="eastAsia"/>
          <w:sz w:val="24"/>
          <w:szCs w:val="32"/>
        </w:rPr>
        <w:lastRenderedPageBreak/>
        <w:t>72,589.49</w:t>
      </w:r>
      <w:r w:rsidRPr="00E760D9">
        <w:rPr>
          <w:rFonts w:ascii="Times New Roman" w:hAnsi="Times New Roman" w:hint="eastAsia"/>
          <w:sz w:val="24"/>
          <w:szCs w:val="32"/>
        </w:rPr>
        <w:t>万元，小于《埃夫特智能装备股份有限公司首次公开发行股票招股说明书》中募集资金投资项目拟使用募集资金的总投资额</w:t>
      </w:r>
      <w:r w:rsidRPr="00E760D9">
        <w:rPr>
          <w:rFonts w:ascii="Times New Roman" w:hAnsi="Times New Roman"/>
          <w:sz w:val="24"/>
          <w:szCs w:val="32"/>
        </w:rPr>
        <w:t>113,542.50</w:t>
      </w:r>
      <w:r>
        <w:rPr>
          <w:rFonts w:ascii="Times New Roman" w:hAnsi="Times New Roman" w:hint="eastAsia"/>
          <w:sz w:val="24"/>
          <w:szCs w:val="32"/>
        </w:rPr>
        <w:t>万元。在充分考虑公司实际情况前提下，按照轻重缓急原则，公司</w:t>
      </w:r>
      <w:r w:rsidRPr="00E760D9">
        <w:rPr>
          <w:rFonts w:ascii="Times New Roman" w:hAnsi="Times New Roman" w:hint="eastAsia"/>
          <w:sz w:val="24"/>
          <w:szCs w:val="32"/>
        </w:rPr>
        <w:t>对本次</w:t>
      </w:r>
      <w:proofErr w:type="gramStart"/>
      <w:r w:rsidRPr="00E760D9">
        <w:rPr>
          <w:rFonts w:ascii="Times New Roman" w:hAnsi="Times New Roman" w:hint="eastAsia"/>
          <w:sz w:val="24"/>
          <w:szCs w:val="32"/>
        </w:rPr>
        <w:t>募投项目</w:t>
      </w:r>
      <w:proofErr w:type="gramEnd"/>
      <w:r w:rsidRPr="00E760D9">
        <w:rPr>
          <w:rFonts w:ascii="Times New Roman" w:hAnsi="Times New Roman" w:hint="eastAsia"/>
          <w:sz w:val="24"/>
          <w:szCs w:val="32"/>
        </w:rPr>
        <w:t>募集资金投资金额进行调整，具体如下：</w:t>
      </w:r>
    </w:p>
    <w:tbl>
      <w:tblPr>
        <w:tblW w:w="5000" w:type="pct"/>
        <w:jc w:val="center"/>
        <w:tblBorders>
          <w:top w:val="thinThickSmallGap" w:sz="12" w:space="0" w:color="auto"/>
          <w:bottom w:val="thinThickSmallGap" w:sz="12" w:space="0" w:color="auto"/>
          <w:insideH w:val="single" w:sz="2" w:space="0" w:color="auto"/>
          <w:insideV w:val="single" w:sz="2" w:space="0" w:color="auto"/>
        </w:tblBorders>
        <w:tblLook w:val="0000" w:firstRow="0" w:lastRow="0" w:firstColumn="0" w:lastColumn="0" w:noHBand="0" w:noVBand="0"/>
      </w:tblPr>
      <w:tblGrid>
        <w:gridCol w:w="884"/>
        <w:gridCol w:w="3492"/>
        <w:gridCol w:w="1461"/>
        <w:gridCol w:w="1655"/>
        <w:gridCol w:w="1653"/>
      </w:tblGrid>
      <w:tr w:rsidR="001B1BCD" w:rsidRPr="00E760D9" w:rsidTr="000E37DD">
        <w:trPr>
          <w:trHeight w:val="1024"/>
          <w:jc w:val="center"/>
        </w:trPr>
        <w:tc>
          <w:tcPr>
            <w:tcW w:w="483" w:type="pct"/>
            <w:vAlign w:val="center"/>
          </w:tcPr>
          <w:p w:rsidR="001B1BCD" w:rsidRPr="00E760D9" w:rsidRDefault="001B1BCD" w:rsidP="000E37DD">
            <w:pPr>
              <w:jc w:val="center"/>
              <w:rPr>
                <w:b/>
                <w:bCs/>
                <w:szCs w:val="21"/>
              </w:rPr>
            </w:pPr>
            <w:r w:rsidRPr="00E760D9">
              <w:rPr>
                <w:b/>
                <w:bCs/>
                <w:szCs w:val="21"/>
              </w:rPr>
              <w:t>序号</w:t>
            </w:r>
          </w:p>
        </w:tc>
        <w:tc>
          <w:tcPr>
            <w:tcW w:w="1909" w:type="pct"/>
            <w:vAlign w:val="center"/>
          </w:tcPr>
          <w:p w:rsidR="001B1BCD" w:rsidRPr="00E760D9" w:rsidRDefault="001B1BCD" w:rsidP="000E37DD">
            <w:pPr>
              <w:jc w:val="center"/>
              <w:rPr>
                <w:b/>
                <w:bCs/>
                <w:szCs w:val="21"/>
              </w:rPr>
            </w:pPr>
            <w:r w:rsidRPr="00E760D9">
              <w:rPr>
                <w:b/>
                <w:bCs/>
                <w:szCs w:val="21"/>
              </w:rPr>
              <w:t>项目名称</w:t>
            </w:r>
          </w:p>
        </w:tc>
        <w:tc>
          <w:tcPr>
            <w:tcW w:w="799" w:type="pct"/>
            <w:vAlign w:val="center"/>
          </w:tcPr>
          <w:p w:rsidR="001B1BCD" w:rsidRPr="00E760D9" w:rsidRDefault="001B1BCD" w:rsidP="000E37DD">
            <w:pPr>
              <w:jc w:val="center"/>
              <w:rPr>
                <w:b/>
                <w:bCs/>
                <w:szCs w:val="21"/>
              </w:rPr>
            </w:pPr>
            <w:r w:rsidRPr="00E760D9">
              <w:rPr>
                <w:rFonts w:hint="eastAsia"/>
                <w:b/>
                <w:bCs/>
                <w:szCs w:val="21"/>
              </w:rPr>
              <w:t>项目</w:t>
            </w:r>
            <w:r w:rsidRPr="00E760D9">
              <w:rPr>
                <w:b/>
                <w:bCs/>
                <w:szCs w:val="21"/>
              </w:rPr>
              <w:t>投资总</w:t>
            </w:r>
            <w:r w:rsidRPr="00E760D9">
              <w:rPr>
                <w:rFonts w:hint="eastAsia"/>
                <w:b/>
                <w:bCs/>
                <w:szCs w:val="21"/>
              </w:rPr>
              <w:t>金</w:t>
            </w:r>
            <w:r w:rsidRPr="00E760D9">
              <w:rPr>
                <w:b/>
                <w:bCs/>
                <w:szCs w:val="21"/>
              </w:rPr>
              <w:t>额</w:t>
            </w:r>
            <w:r w:rsidRPr="00E760D9">
              <w:rPr>
                <w:rFonts w:hint="eastAsia"/>
                <w:b/>
                <w:bCs/>
                <w:szCs w:val="21"/>
              </w:rPr>
              <w:t>（万元）</w:t>
            </w:r>
          </w:p>
        </w:tc>
        <w:tc>
          <w:tcPr>
            <w:tcW w:w="905" w:type="pct"/>
            <w:tcBorders>
              <w:right w:val="single" w:sz="4" w:space="0" w:color="auto"/>
            </w:tcBorders>
          </w:tcPr>
          <w:p w:rsidR="001B1BCD" w:rsidRPr="00E760D9" w:rsidRDefault="001B1BCD" w:rsidP="000E37DD">
            <w:pPr>
              <w:jc w:val="center"/>
              <w:rPr>
                <w:b/>
                <w:bCs/>
                <w:szCs w:val="21"/>
              </w:rPr>
            </w:pPr>
            <w:r w:rsidRPr="00E760D9">
              <w:rPr>
                <w:rFonts w:hint="eastAsia"/>
                <w:b/>
                <w:bCs/>
                <w:szCs w:val="21"/>
              </w:rPr>
              <w:t>原拟使用募集资金投入金额（万元）</w:t>
            </w:r>
          </w:p>
        </w:tc>
        <w:tc>
          <w:tcPr>
            <w:tcW w:w="904" w:type="pct"/>
            <w:tcBorders>
              <w:left w:val="single" w:sz="4" w:space="0" w:color="auto"/>
            </w:tcBorders>
          </w:tcPr>
          <w:p w:rsidR="001B1BCD" w:rsidRPr="00E760D9" w:rsidRDefault="001B1BCD" w:rsidP="000E37DD">
            <w:pPr>
              <w:jc w:val="center"/>
              <w:rPr>
                <w:b/>
                <w:bCs/>
                <w:szCs w:val="21"/>
              </w:rPr>
            </w:pPr>
            <w:r w:rsidRPr="00E760D9">
              <w:rPr>
                <w:rFonts w:hint="eastAsia"/>
                <w:b/>
                <w:bCs/>
                <w:szCs w:val="21"/>
              </w:rPr>
              <w:t>调整后使用募集资金投资金额（万元）</w:t>
            </w:r>
          </w:p>
        </w:tc>
      </w:tr>
      <w:tr w:rsidR="001B1BCD" w:rsidRPr="00E760D9" w:rsidTr="000E37DD">
        <w:trPr>
          <w:trHeight w:val="340"/>
          <w:jc w:val="center"/>
        </w:trPr>
        <w:tc>
          <w:tcPr>
            <w:tcW w:w="483" w:type="pct"/>
            <w:vAlign w:val="center"/>
          </w:tcPr>
          <w:p w:rsidR="001B1BCD" w:rsidRPr="00E760D9" w:rsidRDefault="001B1BCD" w:rsidP="000E37DD">
            <w:pPr>
              <w:widowControl/>
              <w:jc w:val="center"/>
              <w:rPr>
                <w:rFonts w:ascii="Times New Roman" w:hAnsi="Times New Roman"/>
                <w:szCs w:val="21"/>
              </w:rPr>
            </w:pPr>
            <w:r w:rsidRPr="00E760D9">
              <w:rPr>
                <w:rFonts w:ascii="Times New Roman" w:hAnsi="Times New Roman"/>
                <w:szCs w:val="21"/>
              </w:rPr>
              <w:t>1</w:t>
            </w:r>
          </w:p>
        </w:tc>
        <w:tc>
          <w:tcPr>
            <w:tcW w:w="1909" w:type="pct"/>
            <w:vAlign w:val="center"/>
          </w:tcPr>
          <w:p w:rsidR="001B1BCD" w:rsidRPr="00E760D9" w:rsidRDefault="001B1BCD" w:rsidP="000E37DD">
            <w:pPr>
              <w:jc w:val="left"/>
              <w:rPr>
                <w:szCs w:val="21"/>
              </w:rPr>
            </w:pPr>
            <w:r w:rsidRPr="00E760D9">
              <w:rPr>
                <w:szCs w:val="21"/>
              </w:rPr>
              <w:t>下一代智能高性能工业机器人研发</w:t>
            </w:r>
            <w:r w:rsidRPr="00E760D9">
              <w:rPr>
                <w:rFonts w:hint="eastAsia"/>
                <w:szCs w:val="21"/>
              </w:rPr>
              <w:t>及</w:t>
            </w:r>
            <w:r w:rsidRPr="00E760D9">
              <w:rPr>
                <w:szCs w:val="21"/>
              </w:rPr>
              <w:t>产业化项目</w:t>
            </w:r>
          </w:p>
        </w:tc>
        <w:tc>
          <w:tcPr>
            <w:tcW w:w="799" w:type="pct"/>
            <w:vAlign w:val="center"/>
          </w:tcPr>
          <w:p w:rsidR="001B1BCD" w:rsidRPr="00E760D9" w:rsidRDefault="001B1BCD" w:rsidP="000E37DD">
            <w:pPr>
              <w:widowControl/>
              <w:jc w:val="right"/>
              <w:rPr>
                <w:rFonts w:ascii="Times New Roman" w:hAnsi="Times New Roman"/>
                <w:szCs w:val="21"/>
              </w:rPr>
            </w:pPr>
            <w:r w:rsidRPr="00E760D9">
              <w:rPr>
                <w:rFonts w:ascii="Times New Roman" w:hAnsi="Times New Roman"/>
                <w:szCs w:val="21"/>
              </w:rPr>
              <w:t>43,692.50</w:t>
            </w:r>
          </w:p>
        </w:tc>
        <w:tc>
          <w:tcPr>
            <w:tcW w:w="905" w:type="pct"/>
            <w:tcBorders>
              <w:right w:val="single" w:sz="4" w:space="0" w:color="auto"/>
            </w:tcBorders>
            <w:vAlign w:val="center"/>
          </w:tcPr>
          <w:p w:rsidR="001B1BCD" w:rsidRPr="00E760D9" w:rsidRDefault="001B1BCD" w:rsidP="000E37DD">
            <w:pPr>
              <w:widowControl/>
              <w:jc w:val="right"/>
              <w:rPr>
                <w:rFonts w:ascii="Times New Roman" w:hAnsi="Times New Roman"/>
                <w:szCs w:val="21"/>
              </w:rPr>
            </w:pPr>
            <w:r w:rsidRPr="00E760D9">
              <w:rPr>
                <w:rFonts w:ascii="Times New Roman" w:hAnsi="Times New Roman"/>
                <w:szCs w:val="21"/>
              </w:rPr>
              <w:t>43,692.50</w:t>
            </w:r>
          </w:p>
        </w:tc>
        <w:tc>
          <w:tcPr>
            <w:tcW w:w="904" w:type="pct"/>
            <w:tcBorders>
              <w:left w:val="single" w:sz="4" w:space="0" w:color="auto"/>
            </w:tcBorders>
            <w:vAlign w:val="center"/>
          </w:tcPr>
          <w:p w:rsidR="001B1BCD" w:rsidRPr="00E760D9" w:rsidRDefault="001B1BCD" w:rsidP="000E37DD">
            <w:pPr>
              <w:widowControl/>
              <w:jc w:val="right"/>
              <w:rPr>
                <w:rFonts w:ascii="Times New Roman" w:hAnsi="Times New Roman"/>
                <w:szCs w:val="21"/>
              </w:rPr>
            </w:pPr>
            <w:r w:rsidRPr="00E760D9">
              <w:rPr>
                <w:rFonts w:ascii="Times New Roman" w:hAnsi="Times New Roman" w:hint="eastAsia"/>
                <w:szCs w:val="21"/>
              </w:rPr>
              <w:t>3</w:t>
            </w:r>
            <w:r w:rsidRPr="00E760D9">
              <w:rPr>
                <w:rFonts w:ascii="Times New Roman" w:hAnsi="Times New Roman"/>
                <w:szCs w:val="21"/>
              </w:rPr>
              <w:t>4</w:t>
            </w:r>
            <w:r w:rsidRPr="00E760D9">
              <w:rPr>
                <w:rFonts w:ascii="Times New Roman" w:hAnsi="Times New Roman" w:hint="eastAsia"/>
                <w:szCs w:val="21"/>
              </w:rPr>
              <w:t>,</w:t>
            </w:r>
            <w:r w:rsidRPr="00E760D9">
              <w:rPr>
                <w:rFonts w:ascii="Times New Roman" w:hAnsi="Times New Roman"/>
                <w:szCs w:val="21"/>
              </w:rPr>
              <w:t>589.49</w:t>
            </w:r>
          </w:p>
        </w:tc>
      </w:tr>
      <w:tr w:rsidR="001B1BCD" w:rsidRPr="00E760D9" w:rsidTr="000E37DD">
        <w:trPr>
          <w:trHeight w:val="340"/>
          <w:jc w:val="center"/>
        </w:trPr>
        <w:tc>
          <w:tcPr>
            <w:tcW w:w="483" w:type="pct"/>
            <w:vAlign w:val="center"/>
          </w:tcPr>
          <w:p w:rsidR="001B1BCD" w:rsidRPr="00E760D9" w:rsidRDefault="001B1BCD" w:rsidP="000E37DD">
            <w:pPr>
              <w:widowControl/>
              <w:jc w:val="center"/>
              <w:rPr>
                <w:rFonts w:ascii="Times New Roman" w:hAnsi="Times New Roman"/>
                <w:szCs w:val="21"/>
              </w:rPr>
            </w:pPr>
            <w:r w:rsidRPr="00E760D9">
              <w:rPr>
                <w:rFonts w:ascii="Times New Roman" w:hAnsi="Times New Roman"/>
                <w:szCs w:val="21"/>
              </w:rPr>
              <w:t>2</w:t>
            </w:r>
          </w:p>
        </w:tc>
        <w:tc>
          <w:tcPr>
            <w:tcW w:w="1909" w:type="pct"/>
            <w:vAlign w:val="center"/>
          </w:tcPr>
          <w:p w:rsidR="001B1BCD" w:rsidRPr="00E760D9" w:rsidRDefault="001B1BCD" w:rsidP="000E37DD">
            <w:pPr>
              <w:jc w:val="left"/>
              <w:rPr>
                <w:szCs w:val="21"/>
              </w:rPr>
            </w:pPr>
            <w:r w:rsidRPr="00E760D9">
              <w:rPr>
                <w:szCs w:val="21"/>
              </w:rPr>
              <w:t>机器人核心部件性能提升与产能建设项目</w:t>
            </w:r>
          </w:p>
        </w:tc>
        <w:tc>
          <w:tcPr>
            <w:tcW w:w="799" w:type="pct"/>
            <w:vAlign w:val="center"/>
          </w:tcPr>
          <w:p w:rsidR="001B1BCD" w:rsidRPr="00E760D9" w:rsidRDefault="001B1BCD" w:rsidP="000E37DD">
            <w:pPr>
              <w:widowControl/>
              <w:jc w:val="right"/>
              <w:rPr>
                <w:rFonts w:ascii="Times New Roman" w:hAnsi="Times New Roman"/>
                <w:szCs w:val="21"/>
              </w:rPr>
            </w:pPr>
            <w:r w:rsidRPr="00E760D9">
              <w:rPr>
                <w:rFonts w:ascii="Times New Roman" w:hAnsi="Times New Roman"/>
                <w:szCs w:val="21"/>
              </w:rPr>
              <w:t>33,447.00</w:t>
            </w:r>
          </w:p>
        </w:tc>
        <w:tc>
          <w:tcPr>
            <w:tcW w:w="905" w:type="pct"/>
            <w:vAlign w:val="center"/>
          </w:tcPr>
          <w:p w:rsidR="001B1BCD" w:rsidRPr="00E760D9" w:rsidRDefault="001B1BCD" w:rsidP="000E37DD">
            <w:pPr>
              <w:widowControl/>
              <w:jc w:val="right"/>
              <w:rPr>
                <w:rFonts w:ascii="Times New Roman" w:hAnsi="Times New Roman"/>
                <w:szCs w:val="21"/>
              </w:rPr>
            </w:pPr>
            <w:r w:rsidRPr="00E760D9">
              <w:rPr>
                <w:rFonts w:ascii="Times New Roman" w:hAnsi="Times New Roman"/>
                <w:szCs w:val="21"/>
              </w:rPr>
              <w:t>33,447.00</w:t>
            </w:r>
          </w:p>
        </w:tc>
        <w:tc>
          <w:tcPr>
            <w:tcW w:w="904" w:type="pct"/>
            <w:vAlign w:val="center"/>
          </w:tcPr>
          <w:p w:rsidR="001B1BCD" w:rsidRPr="00E760D9" w:rsidRDefault="001B1BCD" w:rsidP="000E37DD">
            <w:pPr>
              <w:widowControl/>
              <w:jc w:val="right"/>
              <w:rPr>
                <w:rFonts w:ascii="Times New Roman" w:hAnsi="Times New Roman"/>
                <w:szCs w:val="21"/>
              </w:rPr>
            </w:pPr>
            <w:r>
              <w:rPr>
                <w:rFonts w:ascii="Times New Roman" w:hAnsi="Times New Roman"/>
                <w:szCs w:val="21"/>
              </w:rPr>
              <w:t>18</w:t>
            </w:r>
            <w:r w:rsidRPr="00E760D9">
              <w:rPr>
                <w:rFonts w:ascii="Times New Roman" w:hAnsi="Times New Roman"/>
                <w:szCs w:val="21"/>
              </w:rPr>
              <w:t>,000.00</w:t>
            </w:r>
          </w:p>
        </w:tc>
      </w:tr>
      <w:tr w:rsidR="001B1BCD" w:rsidRPr="00E760D9" w:rsidTr="000E37DD">
        <w:trPr>
          <w:trHeight w:val="340"/>
          <w:jc w:val="center"/>
        </w:trPr>
        <w:tc>
          <w:tcPr>
            <w:tcW w:w="483" w:type="pct"/>
            <w:vAlign w:val="center"/>
          </w:tcPr>
          <w:p w:rsidR="001B1BCD" w:rsidRPr="00E760D9" w:rsidRDefault="001B1BCD" w:rsidP="000E37DD">
            <w:pPr>
              <w:widowControl/>
              <w:jc w:val="center"/>
              <w:rPr>
                <w:rFonts w:ascii="Times New Roman" w:hAnsi="Times New Roman"/>
                <w:szCs w:val="21"/>
              </w:rPr>
            </w:pPr>
            <w:r w:rsidRPr="00E760D9">
              <w:rPr>
                <w:rFonts w:ascii="Times New Roman" w:hAnsi="Times New Roman"/>
                <w:szCs w:val="21"/>
              </w:rPr>
              <w:t>3</w:t>
            </w:r>
          </w:p>
        </w:tc>
        <w:tc>
          <w:tcPr>
            <w:tcW w:w="1909" w:type="pct"/>
            <w:vAlign w:val="center"/>
          </w:tcPr>
          <w:p w:rsidR="001B1BCD" w:rsidRPr="00E760D9" w:rsidRDefault="001B1BCD" w:rsidP="000E37DD">
            <w:pPr>
              <w:jc w:val="left"/>
              <w:rPr>
                <w:szCs w:val="21"/>
              </w:rPr>
            </w:pPr>
            <w:r w:rsidRPr="00E760D9">
              <w:rPr>
                <w:szCs w:val="21"/>
              </w:rPr>
              <w:t>机器人云平台研发和产业化项目</w:t>
            </w:r>
          </w:p>
        </w:tc>
        <w:tc>
          <w:tcPr>
            <w:tcW w:w="799" w:type="pct"/>
            <w:vAlign w:val="center"/>
          </w:tcPr>
          <w:p w:rsidR="001B1BCD" w:rsidRPr="00E760D9" w:rsidRDefault="001B1BCD" w:rsidP="000E37DD">
            <w:pPr>
              <w:widowControl/>
              <w:jc w:val="right"/>
              <w:rPr>
                <w:rFonts w:ascii="Times New Roman" w:hAnsi="Times New Roman"/>
                <w:szCs w:val="21"/>
              </w:rPr>
            </w:pPr>
            <w:r w:rsidRPr="00E760D9">
              <w:rPr>
                <w:rFonts w:ascii="Times New Roman" w:hAnsi="Times New Roman"/>
                <w:szCs w:val="21"/>
              </w:rPr>
              <w:t>36,403.00</w:t>
            </w:r>
          </w:p>
        </w:tc>
        <w:tc>
          <w:tcPr>
            <w:tcW w:w="905" w:type="pct"/>
            <w:vAlign w:val="center"/>
          </w:tcPr>
          <w:p w:rsidR="001B1BCD" w:rsidRPr="00E760D9" w:rsidRDefault="001B1BCD" w:rsidP="000E37DD">
            <w:pPr>
              <w:widowControl/>
              <w:jc w:val="right"/>
              <w:rPr>
                <w:rFonts w:ascii="Times New Roman" w:hAnsi="Times New Roman"/>
                <w:szCs w:val="21"/>
              </w:rPr>
            </w:pPr>
            <w:r w:rsidRPr="00E760D9">
              <w:rPr>
                <w:rFonts w:ascii="Times New Roman" w:hAnsi="Times New Roman"/>
                <w:szCs w:val="21"/>
              </w:rPr>
              <w:t>36,403.00</w:t>
            </w:r>
          </w:p>
        </w:tc>
        <w:tc>
          <w:tcPr>
            <w:tcW w:w="904" w:type="pct"/>
            <w:vAlign w:val="center"/>
          </w:tcPr>
          <w:p w:rsidR="001B1BCD" w:rsidRPr="00E760D9" w:rsidRDefault="001B1BCD" w:rsidP="000E37DD">
            <w:pPr>
              <w:widowControl/>
              <w:jc w:val="right"/>
              <w:rPr>
                <w:rFonts w:ascii="Times New Roman" w:hAnsi="Times New Roman"/>
                <w:szCs w:val="21"/>
              </w:rPr>
            </w:pPr>
            <w:r>
              <w:rPr>
                <w:rFonts w:ascii="Times New Roman" w:hAnsi="Times New Roman"/>
                <w:szCs w:val="21"/>
              </w:rPr>
              <w:t>20</w:t>
            </w:r>
            <w:r w:rsidRPr="00E760D9">
              <w:rPr>
                <w:rFonts w:ascii="Times New Roman" w:hAnsi="Times New Roman"/>
                <w:szCs w:val="21"/>
              </w:rPr>
              <w:t>,000.00</w:t>
            </w:r>
          </w:p>
        </w:tc>
      </w:tr>
      <w:tr w:rsidR="001B1BCD" w:rsidRPr="00E760D9" w:rsidTr="000E37DD">
        <w:trPr>
          <w:trHeight w:val="340"/>
          <w:jc w:val="center"/>
        </w:trPr>
        <w:tc>
          <w:tcPr>
            <w:tcW w:w="2392" w:type="pct"/>
            <w:gridSpan w:val="2"/>
            <w:vAlign w:val="center"/>
          </w:tcPr>
          <w:p w:rsidR="001B1BCD" w:rsidRPr="00E760D9" w:rsidRDefault="001B1BCD" w:rsidP="000E37DD">
            <w:pPr>
              <w:jc w:val="center"/>
              <w:rPr>
                <w:b/>
                <w:bCs/>
                <w:szCs w:val="21"/>
              </w:rPr>
            </w:pPr>
            <w:r w:rsidRPr="00E760D9">
              <w:rPr>
                <w:b/>
                <w:bCs/>
                <w:szCs w:val="21"/>
              </w:rPr>
              <w:t>合计</w:t>
            </w:r>
          </w:p>
        </w:tc>
        <w:tc>
          <w:tcPr>
            <w:tcW w:w="799" w:type="pct"/>
            <w:vAlign w:val="center"/>
          </w:tcPr>
          <w:p w:rsidR="001B1BCD" w:rsidRPr="00E760D9" w:rsidRDefault="001B1BCD" w:rsidP="000E37DD">
            <w:pPr>
              <w:widowControl/>
              <w:jc w:val="right"/>
              <w:rPr>
                <w:rFonts w:ascii="Times New Roman" w:hAnsi="Times New Roman"/>
                <w:szCs w:val="21"/>
              </w:rPr>
            </w:pPr>
            <w:r w:rsidRPr="00E760D9">
              <w:rPr>
                <w:rFonts w:ascii="Times New Roman" w:hAnsi="Times New Roman"/>
                <w:szCs w:val="21"/>
              </w:rPr>
              <w:t>113,542.50</w:t>
            </w:r>
          </w:p>
        </w:tc>
        <w:tc>
          <w:tcPr>
            <w:tcW w:w="905" w:type="pct"/>
            <w:vAlign w:val="center"/>
          </w:tcPr>
          <w:p w:rsidR="001B1BCD" w:rsidRPr="00E760D9" w:rsidRDefault="001B1BCD" w:rsidP="000E37DD">
            <w:pPr>
              <w:widowControl/>
              <w:jc w:val="right"/>
              <w:rPr>
                <w:rFonts w:ascii="Times New Roman" w:hAnsi="Times New Roman"/>
                <w:szCs w:val="21"/>
              </w:rPr>
            </w:pPr>
            <w:r w:rsidRPr="00E760D9">
              <w:rPr>
                <w:rFonts w:ascii="Times New Roman" w:hAnsi="Times New Roman"/>
                <w:szCs w:val="21"/>
              </w:rPr>
              <w:t>113,542.50</w:t>
            </w:r>
          </w:p>
        </w:tc>
        <w:tc>
          <w:tcPr>
            <w:tcW w:w="904" w:type="pct"/>
            <w:vAlign w:val="center"/>
          </w:tcPr>
          <w:p w:rsidR="001B1BCD" w:rsidRPr="00E760D9" w:rsidRDefault="001B1BCD" w:rsidP="000E37DD">
            <w:pPr>
              <w:widowControl/>
              <w:jc w:val="right"/>
              <w:rPr>
                <w:rFonts w:ascii="Times New Roman" w:hAnsi="Times New Roman"/>
                <w:szCs w:val="21"/>
              </w:rPr>
            </w:pPr>
            <w:r w:rsidRPr="00E760D9">
              <w:rPr>
                <w:rFonts w:ascii="Times New Roman" w:hAnsi="Times New Roman"/>
                <w:szCs w:val="21"/>
              </w:rPr>
              <w:t>72,589.49</w:t>
            </w:r>
          </w:p>
        </w:tc>
      </w:tr>
    </w:tbl>
    <w:p w:rsidR="001B1BCD" w:rsidRDefault="001B1BCD" w:rsidP="001B1BCD">
      <w:pPr>
        <w:spacing w:beforeLines="50" w:before="156" w:line="360" w:lineRule="auto"/>
        <w:ind w:firstLineChars="200" w:firstLine="480"/>
        <w:rPr>
          <w:rFonts w:ascii="Times New Roman" w:hAnsi="Times New Roman"/>
          <w:sz w:val="24"/>
          <w:szCs w:val="28"/>
        </w:rPr>
      </w:pPr>
      <w:r w:rsidRPr="001B1BCD">
        <w:rPr>
          <w:rFonts w:ascii="Times New Roman" w:hAnsi="Times New Roman" w:hint="eastAsia"/>
          <w:sz w:val="24"/>
          <w:szCs w:val="28"/>
        </w:rPr>
        <w:t>2020</w:t>
      </w:r>
      <w:r w:rsidRPr="001B1BCD">
        <w:rPr>
          <w:rFonts w:ascii="Times New Roman" w:hAnsi="Times New Roman" w:hint="eastAsia"/>
          <w:sz w:val="24"/>
          <w:szCs w:val="28"/>
        </w:rPr>
        <w:t>年</w:t>
      </w:r>
      <w:r w:rsidRPr="001B1BCD">
        <w:rPr>
          <w:rFonts w:ascii="Times New Roman" w:hAnsi="Times New Roman" w:hint="eastAsia"/>
          <w:sz w:val="24"/>
          <w:szCs w:val="28"/>
        </w:rPr>
        <w:t>7</w:t>
      </w:r>
      <w:r w:rsidRPr="001B1BCD">
        <w:rPr>
          <w:rFonts w:ascii="Times New Roman" w:hAnsi="Times New Roman" w:hint="eastAsia"/>
          <w:sz w:val="24"/>
          <w:szCs w:val="28"/>
        </w:rPr>
        <w:t>月</w:t>
      </w:r>
      <w:r w:rsidRPr="001B1BCD">
        <w:rPr>
          <w:rFonts w:ascii="Times New Roman" w:hAnsi="Times New Roman" w:hint="eastAsia"/>
          <w:sz w:val="24"/>
          <w:szCs w:val="28"/>
        </w:rPr>
        <w:t>29</w:t>
      </w:r>
      <w:r>
        <w:rPr>
          <w:rFonts w:ascii="Times New Roman" w:hAnsi="Times New Roman" w:hint="eastAsia"/>
          <w:sz w:val="24"/>
          <w:szCs w:val="28"/>
        </w:rPr>
        <w:t>日，公司第二届董事会第八次会议及第二届监事会第四次会议</w:t>
      </w:r>
      <w:r w:rsidRPr="001B1BCD">
        <w:rPr>
          <w:rFonts w:ascii="Times New Roman" w:hAnsi="Times New Roman" w:hint="eastAsia"/>
          <w:sz w:val="24"/>
          <w:szCs w:val="28"/>
        </w:rPr>
        <w:t>审议通过了《关于募投项目金额调整的议案》，同意公司调整</w:t>
      </w:r>
      <w:proofErr w:type="gramStart"/>
      <w:r w:rsidRPr="001B1BCD">
        <w:rPr>
          <w:rFonts w:ascii="Times New Roman" w:hAnsi="Times New Roman" w:hint="eastAsia"/>
          <w:sz w:val="24"/>
          <w:szCs w:val="28"/>
        </w:rPr>
        <w:t>募投项目</w:t>
      </w:r>
      <w:proofErr w:type="gramEnd"/>
      <w:r w:rsidRPr="001B1BCD">
        <w:rPr>
          <w:rFonts w:ascii="Times New Roman" w:hAnsi="Times New Roman" w:hint="eastAsia"/>
          <w:sz w:val="24"/>
          <w:szCs w:val="28"/>
        </w:rPr>
        <w:t>募集资金投资金额。</w:t>
      </w:r>
    </w:p>
    <w:p w:rsidR="00361496" w:rsidRPr="00361496" w:rsidRDefault="00361496" w:rsidP="00361496">
      <w:pPr>
        <w:spacing w:beforeLines="50" w:before="156" w:afterLines="50" w:after="156" w:line="360" w:lineRule="auto"/>
        <w:ind w:firstLineChars="200" w:firstLine="482"/>
        <w:outlineLvl w:val="0"/>
        <w:rPr>
          <w:rFonts w:ascii="Times New Roman" w:hAnsi="Times New Roman"/>
          <w:b/>
          <w:bCs/>
          <w:sz w:val="24"/>
          <w:szCs w:val="32"/>
        </w:rPr>
      </w:pPr>
      <w:r w:rsidRPr="00361496">
        <w:rPr>
          <w:rFonts w:ascii="Times New Roman" w:hAnsi="Times New Roman" w:hint="eastAsia"/>
          <w:b/>
          <w:bCs/>
          <w:sz w:val="24"/>
          <w:szCs w:val="32"/>
        </w:rPr>
        <w:t>五、募集资金使用及披露中存在的问题</w:t>
      </w:r>
    </w:p>
    <w:p w:rsidR="00361496" w:rsidRPr="00361496" w:rsidRDefault="00DD2252" w:rsidP="000602AB">
      <w:pPr>
        <w:spacing w:beforeLines="50" w:before="156" w:line="360" w:lineRule="auto"/>
        <w:ind w:firstLineChars="200" w:firstLine="480"/>
        <w:rPr>
          <w:rFonts w:ascii="Times New Roman" w:hAnsi="Times New Roman"/>
          <w:sz w:val="24"/>
          <w:szCs w:val="28"/>
        </w:rPr>
      </w:pPr>
      <w:r>
        <w:rPr>
          <w:rFonts w:ascii="Times New Roman" w:hAnsi="Times New Roman" w:hint="eastAsia"/>
          <w:sz w:val="24"/>
          <w:szCs w:val="28"/>
        </w:rPr>
        <w:t>2020</w:t>
      </w:r>
      <w:r>
        <w:rPr>
          <w:rFonts w:ascii="Times New Roman" w:hAnsi="Times New Roman" w:hint="eastAsia"/>
          <w:sz w:val="24"/>
          <w:szCs w:val="28"/>
        </w:rPr>
        <w:t>年度，公司已按照</w:t>
      </w:r>
      <w:r w:rsidRPr="00DD2252">
        <w:rPr>
          <w:rFonts w:ascii="Times New Roman" w:hAnsi="Times New Roman" w:hint="eastAsia"/>
          <w:sz w:val="24"/>
          <w:szCs w:val="28"/>
        </w:rPr>
        <w:t>有关规定存放、使用募集资金，并及时、真实、准确、完整地对相关信息进行了披露，不存在募集资金管理违规的情形。</w:t>
      </w:r>
    </w:p>
    <w:p w:rsidR="00361496" w:rsidRPr="00361496" w:rsidRDefault="00361496" w:rsidP="00361496">
      <w:pPr>
        <w:spacing w:beforeLines="50" w:before="156" w:afterLines="50" w:after="156" w:line="360" w:lineRule="auto"/>
        <w:ind w:firstLineChars="200" w:firstLine="482"/>
        <w:outlineLvl w:val="0"/>
        <w:rPr>
          <w:rFonts w:ascii="Times New Roman" w:hAnsi="Times New Roman"/>
          <w:b/>
          <w:bCs/>
          <w:sz w:val="24"/>
          <w:szCs w:val="32"/>
        </w:rPr>
      </w:pPr>
      <w:r w:rsidRPr="00361496">
        <w:rPr>
          <w:rFonts w:ascii="Times New Roman" w:hAnsi="Times New Roman" w:hint="eastAsia"/>
          <w:b/>
          <w:bCs/>
          <w:sz w:val="24"/>
          <w:szCs w:val="32"/>
        </w:rPr>
        <w:t>六、会计师对</w:t>
      </w:r>
      <w:r w:rsidRPr="00361496">
        <w:rPr>
          <w:rFonts w:ascii="Times New Roman" w:hAnsi="Times New Roman" w:hint="eastAsia"/>
          <w:b/>
          <w:bCs/>
          <w:sz w:val="24"/>
          <w:szCs w:val="32"/>
        </w:rPr>
        <w:t>2020</w:t>
      </w:r>
      <w:r w:rsidRPr="00361496">
        <w:rPr>
          <w:rFonts w:ascii="Times New Roman" w:hAnsi="Times New Roman" w:hint="eastAsia"/>
          <w:b/>
          <w:bCs/>
          <w:sz w:val="24"/>
          <w:szCs w:val="32"/>
        </w:rPr>
        <w:t>年度募集资金存放与使用情况的</w:t>
      </w:r>
      <w:proofErr w:type="gramStart"/>
      <w:r w:rsidRPr="00361496">
        <w:rPr>
          <w:rFonts w:ascii="Times New Roman" w:hAnsi="Times New Roman" w:hint="eastAsia"/>
          <w:b/>
          <w:bCs/>
          <w:sz w:val="24"/>
          <w:szCs w:val="32"/>
        </w:rPr>
        <w:t>鉴证</w:t>
      </w:r>
      <w:proofErr w:type="gramEnd"/>
      <w:r w:rsidRPr="00361496">
        <w:rPr>
          <w:rFonts w:ascii="Times New Roman" w:hAnsi="Times New Roman" w:hint="eastAsia"/>
          <w:b/>
          <w:bCs/>
          <w:sz w:val="24"/>
          <w:szCs w:val="32"/>
        </w:rPr>
        <w:t>意见</w:t>
      </w:r>
    </w:p>
    <w:p w:rsidR="00361496" w:rsidRPr="00361496" w:rsidRDefault="00BA72CB" w:rsidP="000602AB">
      <w:pPr>
        <w:spacing w:beforeLines="50" w:before="156" w:line="360" w:lineRule="auto"/>
        <w:ind w:firstLineChars="200" w:firstLine="480"/>
        <w:rPr>
          <w:rFonts w:ascii="Times New Roman" w:hAnsi="Times New Roman"/>
          <w:sz w:val="24"/>
          <w:szCs w:val="28"/>
        </w:rPr>
      </w:pPr>
      <w:r w:rsidRPr="00BA72CB">
        <w:rPr>
          <w:rFonts w:ascii="Times New Roman" w:hAnsi="Times New Roman" w:hint="eastAsia"/>
          <w:sz w:val="24"/>
          <w:szCs w:val="28"/>
        </w:rPr>
        <w:t>容诚会计师事务所（特殊普通合伙）</w:t>
      </w:r>
      <w:proofErr w:type="gramStart"/>
      <w:r>
        <w:rPr>
          <w:rFonts w:ascii="Times New Roman" w:hAnsi="Times New Roman" w:hint="eastAsia"/>
          <w:sz w:val="24"/>
          <w:szCs w:val="28"/>
        </w:rPr>
        <w:t>对埃夫特</w:t>
      </w:r>
      <w:proofErr w:type="gramEnd"/>
      <w:r w:rsidR="001F4085">
        <w:rPr>
          <w:rFonts w:ascii="Times New Roman" w:hAnsi="Times New Roman" w:hint="eastAsia"/>
          <w:sz w:val="24"/>
          <w:szCs w:val="28"/>
        </w:rPr>
        <w:t>2020</w:t>
      </w:r>
      <w:r w:rsidR="001F4085">
        <w:rPr>
          <w:rFonts w:ascii="Times New Roman" w:hAnsi="Times New Roman" w:hint="eastAsia"/>
          <w:sz w:val="24"/>
          <w:szCs w:val="28"/>
        </w:rPr>
        <w:t>年度</w:t>
      </w:r>
      <w:r>
        <w:rPr>
          <w:rFonts w:ascii="Times New Roman" w:hAnsi="Times New Roman" w:hint="eastAsia"/>
          <w:sz w:val="24"/>
          <w:szCs w:val="28"/>
        </w:rPr>
        <w:t>《</w:t>
      </w:r>
      <w:r w:rsidR="001F4085" w:rsidRPr="001F4085">
        <w:rPr>
          <w:rFonts w:ascii="Times New Roman" w:hAnsi="Times New Roman" w:hint="eastAsia"/>
          <w:sz w:val="24"/>
          <w:szCs w:val="28"/>
        </w:rPr>
        <w:t>关于公司募集资金存放与实际使用情况的专项报告</w:t>
      </w:r>
      <w:r w:rsidR="001F4085">
        <w:rPr>
          <w:rFonts w:ascii="Times New Roman" w:hAnsi="Times New Roman" w:hint="eastAsia"/>
          <w:sz w:val="24"/>
          <w:szCs w:val="28"/>
        </w:rPr>
        <w:t>》进行了</w:t>
      </w:r>
      <w:proofErr w:type="gramStart"/>
      <w:r w:rsidR="001F4085">
        <w:rPr>
          <w:rFonts w:ascii="Times New Roman" w:hAnsi="Times New Roman" w:hint="eastAsia"/>
          <w:sz w:val="24"/>
          <w:szCs w:val="28"/>
        </w:rPr>
        <w:t>鉴证</w:t>
      </w:r>
      <w:proofErr w:type="gramEnd"/>
      <w:r w:rsidR="001F4085">
        <w:rPr>
          <w:rFonts w:ascii="Times New Roman" w:hAnsi="Times New Roman" w:hint="eastAsia"/>
          <w:sz w:val="24"/>
          <w:szCs w:val="28"/>
        </w:rPr>
        <w:t>，并出具了《</w:t>
      </w:r>
      <w:r w:rsidR="001F4085" w:rsidRPr="001F4085">
        <w:rPr>
          <w:rFonts w:ascii="Times New Roman" w:hAnsi="Times New Roman" w:hint="eastAsia"/>
          <w:sz w:val="24"/>
          <w:szCs w:val="28"/>
        </w:rPr>
        <w:t>募集资金存放与实际使用情况</w:t>
      </w:r>
      <w:proofErr w:type="gramStart"/>
      <w:r w:rsidR="001F4085" w:rsidRPr="001F4085">
        <w:rPr>
          <w:rFonts w:ascii="Times New Roman" w:hAnsi="Times New Roman" w:hint="eastAsia"/>
          <w:sz w:val="24"/>
          <w:szCs w:val="28"/>
        </w:rPr>
        <w:t>鉴证</w:t>
      </w:r>
      <w:proofErr w:type="gramEnd"/>
      <w:r w:rsidR="001F4085" w:rsidRPr="001F4085">
        <w:rPr>
          <w:rFonts w:ascii="Times New Roman" w:hAnsi="Times New Roman" w:hint="eastAsia"/>
          <w:sz w:val="24"/>
          <w:szCs w:val="28"/>
        </w:rPr>
        <w:t>报告</w:t>
      </w:r>
      <w:r>
        <w:rPr>
          <w:rFonts w:ascii="Times New Roman" w:hAnsi="Times New Roman" w:hint="eastAsia"/>
          <w:sz w:val="24"/>
          <w:szCs w:val="28"/>
        </w:rPr>
        <w:t>》</w:t>
      </w:r>
      <w:r w:rsidR="001F4085">
        <w:rPr>
          <w:rFonts w:ascii="Times New Roman" w:hAnsi="Times New Roman" w:hint="eastAsia"/>
          <w:sz w:val="24"/>
          <w:szCs w:val="28"/>
        </w:rPr>
        <w:t>（</w:t>
      </w:r>
      <w:proofErr w:type="gramStart"/>
      <w:r w:rsidR="001F4085" w:rsidRPr="001F4085">
        <w:rPr>
          <w:rFonts w:ascii="Times New Roman" w:hAnsi="Times New Roman" w:hint="eastAsia"/>
          <w:sz w:val="24"/>
          <w:szCs w:val="28"/>
        </w:rPr>
        <w:t>容诚专字</w:t>
      </w:r>
      <w:proofErr w:type="gramEnd"/>
      <w:r w:rsidR="001F4085" w:rsidRPr="001F4085">
        <w:rPr>
          <w:rFonts w:ascii="Times New Roman" w:hAnsi="Times New Roman" w:hint="eastAsia"/>
          <w:sz w:val="24"/>
          <w:szCs w:val="28"/>
        </w:rPr>
        <w:t>[2021]241Z0020</w:t>
      </w:r>
      <w:r w:rsidR="001F4085" w:rsidRPr="001F4085">
        <w:rPr>
          <w:rFonts w:ascii="Times New Roman" w:hAnsi="Times New Roman" w:hint="eastAsia"/>
          <w:sz w:val="24"/>
          <w:szCs w:val="28"/>
        </w:rPr>
        <w:t>号</w:t>
      </w:r>
      <w:r w:rsidR="001F4085">
        <w:rPr>
          <w:rFonts w:ascii="Times New Roman" w:hAnsi="Times New Roman" w:hint="eastAsia"/>
          <w:sz w:val="24"/>
          <w:szCs w:val="28"/>
        </w:rPr>
        <w:t>）</w:t>
      </w:r>
      <w:r>
        <w:rPr>
          <w:rFonts w:ascii="Times New Roman" w:hAnsi="Times New Roman" w:hint="eastAsia"/>
          <w:sz w:val="24"/>
          <w:szCs w:val="28"/>
        </w:rPr>
        <w:t>，</w:t>
      </w:r>
      <w:proofErr w:type="gramStart"/>
      <w:r>
        <w:rPr>
          <w:rFonts w:ascii="Times New Roman" w:hAnsi="Times New Roman" w:hint="eastAsia"/>
          <w:sz w:val="24"/>
          <w:szCs w:val="28"/>
        </w:rPr>
        <w:t>鉴证</w:t>
      </w:r>
      <w:proofErr w:type="gramEnd"/>
      <w:r>
        <w:rPr>
          <w:rFonts w:ascii="Times New Roman" w:hAnsi="Times New Roman" w:hint="eastAsia"/>
          <w:sz w:val="24"/>
          <w:szCs w:val="28"/>
        </w:rPr>
        <w:t>结论为：“</w:t>
      </w:r>
      <w:r w:rsidR="00E62171" w:rsidRPr="00E62171">
        <w:rPr>
          <w:rFonts w:ascii="Times New Roman" w:hAnsi="Times New Roman" w:hint="eastAsia"/>
          <w:sz w:val="24"/>
          <w:szCs w:val="28"/>
        </w:rPr>
        <w:t>我们认为，后附的埃夫</w:t>
      </w:r>
      <w:proofErr w:type="gramStart"/>
      <w:r w:rsidR="00E62171" w:rsidRPr="00E62171">
        <w:rPr>
          <w:rFonts w:ascii="Times New Roman" w:hAnsi="Times New Roman" w:hint="eastAsia"/>
          <w:sz w:val="24"/>
          <w:szCs w:val="28"/>
        </w:rPr>
        <w:t>特</w:t>
      </w:r>
      <w:proofErr w:type="gramEnd"/>
      <w:r w:rsidR="00E62171" w:rsidRPr="00E62171">
        <w:rPr>
          <w:rFonts w:ascii="Times New Roman" w:hAnsi="Times New Roman" w:hint="eastAsia"/>
          <w:sz w:val="24"/>
          <w:szCs w:val="28"/>
        </w:rPr>
        <w:t>公司</w:t>
      </w:r>
      <w:r w:rsidR="00E62171" w:rsidRPr="00E62171">
        <w:rPr>
          <w:rFonts w:ascii="Times New Roman" w:hAnsi="Times New Roman" w:hint="eastAsia"/>
          <w:sz w:val="24"/>
          <w:szCs w:val="28"/>
        </w:rPr>
        <w:t>2020</w:t>
      </w:r>
      <w:r w:rsidR="00E62171" w:rsidRPr="00E62171">
        <w:rPr>
          <w:rFonts w:ascii="Times New Roman" w:hAnsi="Times New Roman" w:hint="eastAsia"/>
          <w:sz w:val="24"/>
          <w:szCs w:val="28"/>
        </w:rPr>
        <w:t>年度《关于公司募集资金存放与实际使用情况的专项报告》在所有重大方面按照上述《上市公司监管指引第</w:t>
      </w:r>
      <w:r w:rsidR="00E62171" w:rsidRPr="00E62171">
        <w:rPr>
          <w:rFonts w:ascii="Times New Roman" w:hAnsi="Times New Roman" w:hint="eastAsia"/>
          <w:sz w:val="24"/>
          <w:szCs w:val="28"/>
        </w:rPr>
        <w:t>2</w:t>
      </w:r>
      <w:r w:rsidR="00E62171" w:rsidRPr="00E62171">
        <w:rPr>
          <w:rFonts w:ascii="Times New Roman" w:hAnsi="Times New Roman" w:hint="eastAsia"/>
          <w:sz w:val="24"/>
          <w:szCs w:val="28"/>
        </w:rPr>
        <w:t>号——上市公司募集资金管理和使用的监管要求》（证监会公告</w:t>
      </w:r>
      <w:r w:rsidR="00E62171" w:rsidRPr="00E62171">
        <w:rPr>
          <w:rFonts w:ascii="Times New Roman" w:hAnsi="Times New Roman" w:hint="eastAsia"/>
          <w:sz w:val="24"/>
          <w:szCs w:val="28"/>
        </w:rPr>
        <w:t>[2012]44</w:t>
      </w:r>
      <w:r w:rsidR="00E62171" w:rsidRPr="00E62171">
        <w:rPr>
          <w:rFonts w:ascii="Times New Roman" w:hAnsi="Times New Roman" w:hint="eastAsia"/>
          <w:sz w:val="24"/>
          <w:szCs w:val="28"/>
        </w:rPr>
        <w:t>号）及交易所的相关规定编制，公允反映了埃夫</w:t>
      </w:r>
      <w:proofErr w:type="gramStart"/>
      <w:r w:rsidR="00E62171" w:rsidRPr="00E62171">
        <w:rPr>
          <w:rFonts w:ascii="Times New Roman" w:hAnsi="Times New Roman" w:hint="eastAsia"/>
          <w:sz w:val="24"/>
          <w:szCs w:val="28"/>
        </w:rPr>
        <w:t>特</w:t>
      </w:r>
      <w:proofErr w:type="gramEnd"/>
      <w:r w:rsidR="00E62171" w:rsidRPr="00E62171">
        <w:rPr>
          <w:rFonts w:ascii="Times New Roman" w:hAnsi="Times New Roman" w:hint="eastAsia"/>
          <w:sz w:val="24"/>
          <w:szCs w:val="28"/>
        </w:rPr>
        <w:t>公司</w:t>
      </w:r>
      <w:r w:rsidR="00E62171" w:rsidRPr="00E62171">
        <w:rPr>
          <w:rFonts w:ascii="Times New Roman" w:hAnsi="Times New Roman" w:hint="eastAsia"/>
          <w:sz w:val="24"/>
          <w:szCs w:val="28"/>
        </w:rPr>
        <w:t>2020</w:t>
      </w:r>
      <w:r w:rsidR="00E62171" w:rsidRPr="00E62171">
        <w:rPr>
          <w:rFonts w:ascii="Times New Roman" w:hAnsi="Times New Roman" w:hint="eastAsia"/>
          <w:sz w:val="24"/>
          <w:szCs w:val="28"/>
        </w:rPr>
        <w:t>年度募集资金实际存放与使用情况。</w:t>
      </w:r>
      <w:r>
        <w:rPr>
          <w:rFonts w:ascii="Times New Roman" w:hAnsi="Times New Roman" w:hint="eastAsia"/>
          <w:sz w:val="24"/>
          <w:szCs w:val="28"/>
        </w:rPr>
        <w:t>”</w:t>
      </w:r>
    </w:p>
    <w:p w:rsidR="00361496" w:rsidRPr="00361496" w:rsidRDefault="00361496" w:rsidP="00361496">
      <w:pPr>
        <w:spacing w:beforeLines="50" w:before="156" w:afterLines="50" w:after="156" w:line="360" w:lineRule="auto"/>
        <w:ind w:firstLineChars="200" w:firstLine="482"/>
        <w:outlineLvl w:val="0"/>
        <w:rPr>
          <w:rFonts w:ascii="Times New Roman" w:hAnsi="Times New Roman"/>
          <w:b/>
          <w:bCs/>
          <w:sz w:val="24"/>
          <w:szCs w:val="32"/>
        </w:rPr>
      </w:pPr>
      <w:r w:rsidRPr="00361496">
        <w:rPr>
          <w:rFonts w:ascii="Times New Roman" w:hAnsi="Times New Roman" w:hint="eastAsia"/>
          <w:b/>
          <w:bCs/>
          <w:sz w:val="24"/>
          <w:szCs w:val="32"/>
        </w:rPr>
        <w:t>七、保荐机构的核查工作</w:t>
      </w:r>
    </w:p>
    <w:p w:rsidR="00AD3591" w:rsidRDefault="00AD3591" w:rsidP="00AD3591">
      <w:pPr>
        <w:spacing w:beforeLines="50" w:before="156" w:line="360" w:lineRule="auto"/>
        <w:ind w:firstLineChars="200" w:firstLine="480"/>
        <w:rPr>
          <w:rFonts w:ascii="Times New Roman" w:hAnsi="Times New Roman"/>
          <w:sz w:val="24"/>
          <w:szCs w:val="28"/>
        </w:rPr>
      </w:pPr>
      <w:r w:rsidRPr="00AD3591">
        <w:rPr>
          <w:rFonts w:ascii="Times New Roman" w:hAnsi="Times New Roman" w:hint="eastAsia"/>
          <w:sz w:val="24"/>
          <w:szCs w:val="28"/>
        </w:rPr>
        <w:t>国信证券</w:t>
      </w:r>
      <w:r w:rsidR="00BD73C2">
        <w:rPr>
          <w:rFonts w:ascii="Times New Roman" w:hAnsi="Times New Roman" w:hint="eastAsia"/>
          <w:sz w:val="24"/>
          <w:szCs w:val="28"/>
        </w:rPr>
        <w:t>查阅了公司募集资金管理相关的制度，查询了募集资金专户，抽查了募集资金使用的相关凭证，查阅了募集资金年度存放与使用情况的专项报告以及</w:t>
      </w:r>
      <w:r w:rsidR="00BD73C2" w:rsidRPr="00BD73C2">
        <w:rPr>
          <w:rFonts w:ascii="Times New Roman" w:hAnsi="Times New Roman" w:hint="eastAsia"/>
          <w:sz w:val="24"/>
          <w:szCs w:val="28"/>
        </w:rPr>
        <w:t>会计师出具的募集资金年度存放与使用情况</w:t>
      </w:r>
      <w:proofErr w:type="gramStart"/>
      <w:r w:rsidR="00BD73C2" w:rsidRPr="00BD73C2">
        <w:rPr>
          <w:rFonts w:ascii="Times New Roman" w:hAnsi="Times New Roman" w:hint="eastAsia"/>
          <w:sz w:val="24"/>
          <w:szCs w:val="28"/>
        </w:rPr>
        <w:t>鉴证</w:t>
      </w:r>
      <w:proofErr w:type="gramEnd"/>
      <w:r w:rsidR="00BD73C2" w:rsidRPr="00BD73C2">
        <w:rPr>
          <w:rFonts w:ascii="Times New Roman" w:hAnsi="Times New Roman" w:hint="eastAsia"/>
          <w:sz w:val="24"/>
          <w:szCs w:val="28"/>
        </w:rPr>
        <w:t>报告</w:t>
      </w:r>
      <w:r w:rsidR="00BD73C2">
        <w:rPr>
          <w:rFonts w:ascii="Times New Roman" w:hAnsi="Times New Roman" w:hint="eastAsia"/>
          <w:sz w:val="24"/>
          <w:szCs w:val="28"/>
        </w:rPr>
        <w:t>，</w:t>
      </w:r>
      <w:r w:rsidR="00BD73C2" w:rsidRPr="00BD73C2">
        <w:rPr>
          <w:rFonts w:ascii="Times New Roman" w:hAnsi="Times New Roman" w:hint="eastAsia"/>
          <w:sz w:val="24"/>
          <w:szCs w:val="28"/>
        </w:rPr>
        <w:t>审阅了关于募集资金的相关信息披露</w:t>
      </w:r>
      <w:r w:rsidR="00BD73C2" w:rsidRPr="00BD73C2">
        <w:rPr>
          <w:rFonts w:ascii="Times New Roman" w:hAnsi="Times New Roman" w:hint="eastAsia"/>
          <w:sz w:val="24"/>
          <w:szCs w:val="28"/>
        </w:rPr>
        <w:lastRenderedPageBreak/>
        <w:t>文件</w:t>
      </w:r>
      <w:r w:rsidR="00057F4C">
        <w:rPr>
          <w:rFonts w:ascii="Times New Roman" w:hAnsi="Times New Roman" w:hint="eastAsia"/>
          <w:sz w:val="24"/>
          <w:szCs w:val="28"/>
        </w:rPr>
        <w:t>。</w:t>
      </w:r>
    </w:p>
    <w:p w:rsidR="00361496" w:rsidRPr="00361496" w:rsidRDefault="00361496" w:rsidP="00361496">
      <w:pPr>
        <w:spacing w:beforeLines="50" w:before="156" w:afterLines="50" w:after="156" w:line="360" w:lineRule="auto"/>
        <w:ind w:firstLineChars="200" w:firstLine="482"/>
        <w:outlineLvl w:val="0"/>
        <w:rPr>
          <w:rFonts w:ascii="Times New Roman" w:hAnsi="Times New Roman"/>
          <w:b/>
          <w:bCs/>
          <w:sz w:val="24"/>
          <w:szCs w:val="32"/>
        </w:rPr>
      </w:pPr>
      <w:r w:rsidRPr="00361496">
        <w:rPr>
          <w:rFonts w:ascii="Times New Roman" w:hAnsi="Times New Roman" w:hint="eastAsia"/>
          <w:b/>
          <w:bCs/>
          <w:sz w:val="24"/>
          <w:szCs w:val="32"/>
        </w:rPr>
        <w:t>八、保荐机构的核查意见</w:t>
      </w:r>
    </w:p>
    <w:p w:rsidR="00BA72CB" w:rsidRPr="00BA72CB" w:rsidRDefault="00BA72CB" w:rsidP="00BA72CB">
      <w:pPr>
        <w:spacing w:beforeLines="50" w:before="156" w:line="360" w:lineRule="auto"/>
        <w:ind w:firstLineChars="200" w:firstLine="480"/>
        <w:rPr>
          <w:rFonts w:ascii="Times New Roman" w:hAnsi="Times New Roman"/>
          <w:sz w:val="24"/>
          <w:szCs w:val="28"/>
        </w:rPr>
      </w:pPr>
      <w:r w:rsidRPr="00BA72CB">
        <w:rPr>
          <w:rFonts w:ascii="Times New Roman" w:hAnsi="Times New Roman" w:hint="eastAsia"/>
          <w:sz w:val="24"/>
          <w:szCs w:val="28"/>
        </w:rPr>
        <w:t>经核查，保荐机构认为：</w:t>
      </w:r>
      <w:r>
        <w:rPr>
          <w:rFonts w:ascii="Times New Roman" w:hAnsi="Times New Roman" w:hint="eastAsia"/>
          <w:sz w:val="24"/>
          <w:szCs w:val="28"/>
        </w:rPr>
        <w:t>埃夫特</w:t>
      </w:r>
      <w:r>
        <w:rPr>
          <w:rFonts w:ascii="Times New Roman" w:hAnsi="Times New Roman" w:hint="eastAsia"/>
          <w:sz w:val="24"/>
          <w:szCs w:val="28"/>
        </w:rPr>
        <w:t>2020</w:t>
      </w:r>
      <w:r w:rsidRPr="00BA72CB">
        <w:rPr>
          <w:rFonts w:ascii="Times New Roman" w:hAnsi="Times New Roman" w:hint="eastAsia"/>
          <w:sz w:val="24"/>
          <w:szCs w:val="28"/>
        </w:rPr>
        <w:t>年度募集资金存放和使用符合</w:t>
      </w:r>
      <w:r w:rsidR="00AD3591">
        <w:rPr>
          <w:rFonts w:ascii="Times New Roman" w:hAnsi="Times New Roman" w:hint="eastAsia"/>
          <w:sz w:val="24"/>
          <w:szCs w:val="28"/>
        </w:rPr>
        <w:t>《上海证券交易所科创板股票上市规则》、</w:t>
      </w:r>
      <w:r w:rsidRPr="00BA72CB">
        <w:rPr>
          <w:rFonts w:ascii="Times New Roman" w:hAnsi="Times New Roman" w:hint="eastAsia"/>
          <w:sz w:val="24"/>
          <w:szCs w:val="28"/>
        </w:rPr>
        <w:t>《上市公司监管指引第</w:t>
      </w:r>
      <w:r w:rsidRPr="00BA72CB">
        <w:rPr>
          <w:rFonts w:ascii="Times New Roman" w:hAnsi="Times New Roman" w:hint="eastAsia"/>
          <w:sz w:val="24"/>
          <w:szCs w:val="28"/>
        </w:rPr>
        <w:t>2</w:t>
      </w:r>
      <w:r w:rsidRPr="00BA72CB">
        <w:rPr>
          <w:rFonts w:ascii="Times New Roman" w:hAnsi="Times New Roman" w:hint="eastAsia"/>
          <w:sz w:val="24"/>
          <w:szCs w:val="28"/>
        </w:rPr>
        <w:t>号——上市公司募集资金管理和使用的监管要求》（证监会公告</w:t>
      </w:r>
      <w:r w:rsidRPr="00BA72CB">
        <w:rPr>
          <w:rFonts w:ascii="Times New Roman" w:hAnsi="Times New Roman" w:hint="eastAsia"/>
          <w:sz w:val="24"/>
          <w:szCs w:val="28"/>
        </w:rPr>
        <w:t>[2012]44</w:t>
      </w:r>
      <w:r w:rsidRPr="00BA72CB">
        <w:rPr>
          <w:rFonts w:ascii="Times New Roman" w:hAnsi="Times New Roman" w:hint="eastAsia"/>
          <w:sz w:val="24"/>
          <w:szCs w:val="28"/>
        </w:rPr>
        <w:t>号）和《上海证券交易所上市公司募集资金管理办法（</w:t>
      </w:r>
      <w:r w:rsidRPr="00BA72CB">
        <w:rPr>
          <w:rFonts w:ascii="Times New Roman" w:hAnsi="Times New Roman" w:hint="eastAsia"/>
          <w:sz w:val="24"/>
          <w:szCs w:val="28"/>
        </w:rPr>
        <w:t>2013</w:t>
      </w:r>
      <w:r w:rsidRPr="00BA72CB">
        <w:rPr>
          <w:rFonts w:ascii="Times New Roman" w:hAnsi="Times New Roman" w:hint="eastAsia"/>
          <w:sz w:val="24"/>
          <w:szCs w:val="28"/>
        </w:rPr>
        <w:t>年修订）》等有关规定，严格执行募集资金专户存储制度，有效执行募集资金监管协议，已披露的相关信息及时、真实、准确、完整，不存在变相改变募集资金用途的情况，不存在违规使用募集资金的情形。</w:t>
      </w:r>
    </w:p>
    <w:p w:rsidR="000602AB" w:rsidRPr="00361496" w:rsidRDefault="000602AB" w:rsidP="000602AB">
      <w:pPr>
        <w:spacing w:beforeLines="50" w:before="156" w:line="360" w:lineRule="auto"/>
        <w:ind w:firstLineChars="200" w:firstLine="480"/>
        <w:rPr>
          <w:rFonts w:ascii="Times New Roman" w:hAnsi="Times New Roman"/>
          <w:sz w:val="24"/>
          <w:szCs w:val="28"/>
        </w:rPr>
      </w:pPr>
      <w:r w:rsidRPr="00361496">
        <w:rPr>
          <w:rFonts w:ascii="Times New Roman" w:hAnsi="Times New Roman" w:hint="eastAsia"/>
          <w:sz w:val="24"/>
          <w:szCs w:val="28"/>
        </w:rPr>
        <w:t>（以下无正文）</w:t>
      </w:r>
    </w:p>
    <w:p w:rsidR="000602AB" w:rsidRPr="00361496" w:rsidRDefault="000602AB" w:rsidP="004D1A1A">
      <w:pPr>
        <w:spacing w:beforeLines="50" w:before="156" w:line="360" w:lineRule="auto"/>
        <w:rPr>
          <w:rFonts w:ascii="Times New Roman" w:hAnsi="Times New Roman"/>
          <w:sz w:val="24"/>
          <w:szCs w:val="28"/>
        </w:rPr>
      </w:pPr>
      <w:r w:rsidRPr="00361496">
        <w:rPr>
          <w:rFonts w:ascii="Times New Roman" w:hAnsi="Times New Roman"/>
          <w:sz w:val="24"/>
          <w:szCs w:val="28"/>
        </w:rPr>
        <w:br w:type="page"/>
      </w:r>
      <w:r w:rsidRPr="00361496">
        <w:rPr>
          <w:rFonts w:ascii="Times New Roman" w:hAnsi="Times New Roman"/>
          <w:sz w:val="24"/>
          <w:szCs w:val="28"/>
        </w:rPr>
        <w:lastRenderedPageBreak/>
        <w:t>【本页无正文，为《</w:t>
      </w:r>
      <w:r w:rsidR="004D1A1A" w:rsidRPr="00361496">
        <w:rPr>
          <w:rFonts w:ascii="Times New Roman" w:hAnsi="Times New Roman" w:hint="eastAsia"/>
          <w:sz w:val="24"/>
          <w:szCs w:val="28"/>
        </w:rPr>
        <w:t>国信证券股份有限公司关于埃夫特智能装备股份有限公司</w:t>
      </w:r>
      <w:r w:rsidR="004D1A1A" w:rsidRPr="00361496">
        <w:rPr>
          <w:rFonts w:ascii="Times New Roman" w:hAnsi="Times New Roman" w:hint="eastAsia"/>
          <w:sz w:val="24"/>
          <w:szCs w:val="28"/>
        </w:rPr>
        <w:t>2020</w:t>
      </w:r>
      <w:r w:rsidR="004D1A1A" w:rsidRPr="00361496">
        <w:rPr>
          <w:rFonts w:ascii="Times New Roman" w:hAnsi="Times New Roman" w:hint="eastAsia"/>
          <w:sz w:val="24"/>
          <w:szCs w:val="28"/>
        </w:rPr>
        <w:t>年度募集资金存放与使用情况的专项核查意见</w:t>
      </w:r>
      <w:r w:rsidRPr="00361496">
        <w:rPr>
          <w:rFonts w:ascii="Times New Roman" w:hAnsi="Times New Roman"/>
          <w:sz w:val="24"/>
          <w:szCs w:val="28"/>
        </w:rPr>
        <w:t>》的</w:t>
      </w:r>
      <w:r w:rsidRPr="00361496">
        <w:rPr>
          <w:rFonts w:ascii="Times New Roman" w:hAnsi="Times New Roman" w:hint="eastAsia"/>
          <w:sz w:val="24"/>
          <w:szCs w:val="28"/>
        </w:rPr>
        <w:t>签字</w:t>
      </w:r>
      <w:r w:rsidRPr="00361496">
        <w:rPr>
          <w:rFonts w:ascii="Times New Roman" w:hAnsi="Times New Roman"/>
          <w:sz w:val="24"/>
          <w:szCs w:val="28"/>
        </w:rPr>
        <w:t>页】</w:t>
      </w:r>
    </w:p>
    <w:p w:rsidR="000602AB" w:rsidRPr="00361496" w:rsidRDefault="005348F3" w:rsidP="005348F3">
      <w:pPr>
        <w:spacing w:beforeLines="50" w:before="156" w:line="360" w:lineRule="auto"/>
        <w:ind w:firstLineChars="200" w:firstLine="480"/>
        <w:rPr>
          <w:rFonts w:ascii="Times New Roman" w:hAnsi="Times New Roman"/>
          <w:sz w:val="24"/>
          <w:szCs w:val="28"/>
        </w:rPr>
      </w:pPr>
      <w:bookmarkStart w:id="0" w:name="_GoBack"/>
      <w:r>
        <w:rPr>
          <w:rFonts w:ascii="Times New Roman" w:hAnsi="Times New Roman"/>
          <w:noProof/>
          <w:sz w:val="24"/>
          <w:szCs w:val="28"/>
        </w:rPr>
        <w:drawing>
          <wp:anchor distT="0" distB="0" distL="114300" distR="114300" simplePos="0" relativeHeight="251658240" behindDoc="0" locked="0" layoutInCell="1" allowOverlap="1">
            <wp:simplePos x="0" y="0"/>
            <wp:positionH relativeFrom="column">
              <wp:posOffset>-998433</wp:posOffset>
            </wp:positionH>
            <wp:positionV relativeFrom="paragraph">
              <wp:posOffset>-1616287</wp:posOffset>
            </wp:positionV>
            <wp:extent cx="7564967" cy="10701661"/>
            <wp:effectExtent l="0" t="0" r="0" b="444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66883" cy="10704371"/>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p w:rsidR="000602AB" w:rsidRPr="00361496" w:rsidRDefault="000602AB" w:rsidP="000602AB">
      <w:pPr>
        <w:spacing w:beforeLines="50" w:before="156" w:line="360" w:lineRule="auto"/>
        <w:ind w:firstLineChars="200" w:firstLine="480"/>
        <w:rPr>
          <w:rFonts w:ascii="Times New Roman" w:hAnsi="Times New Roman"/>
          <w:sz w:val="24"/>
          <w:szCs w:val="28"/>
        </w:rPr>
      </w:pPr>
    </w:p>
    <w:p w:rsidR="000602AB" w:rsidRPr="00361496" w:rsidRDefault="000602AB" w:rsidP="000602AB">
      <w:pPr>
        <w:widowControl/>
        <w:spacing w:beforeLines="50" w:before="156" w:line="360" w:lineRule="auto"/>
        <w:ind w:firstLineChars="200" w:firstLine="480"/>
        <w:jc w:val="left"/>
        <w:rPr>
          <w:rFonts w:ascii="Times New Roman" w:hAnsi="Times New Roman"/>
          <w:kern w:val="0"/>
          <w:sz w:val="24"/>
          <w:szCs w:val="24"/>
        </w:rPr>
      </w:pPr>
    </w:p>
    <w:p w:rsidR="000602AB" w:rsidRPr="00361496" w:rsidRDefault="000602AB" w:rsidP="000602AB">
      <w:pPr>
        <w:widowControl/>
        <w:spacing w:beforeLines="50" w:before="156" w:line="360" w:lineRule="auto"/>
        <w:ind w:firstLineChars="200" w:firstLine="480"/>
        <w:jc w:val="left"/>
        <w:rPr>
          <w:rFonts w:ascii="Times New Roman" w:hAnsi="Times New Roman"/>
          <w:kern w:val="0"/>
          <w:sz w:val="24"/>
          <w:szCs w:val="24"/>
        </w:rPr>
      </w:pPr>
    </w:p>
    <w:tbl>
      <w:tblPr>
        <w:tblW w:w="0" w:type="auto"/>
        <w:tblInd w:w="108" w:type="dxa"/>
        <w:tblLayout w:type="fixed"/>
        <w:tblLook w:val="0000" w:firstRow="0" w:lastRow="0" w:firstColumn="0" w:lastColumn="0" w:noHBand="0" w:noVBand="0"/>
      </w:tblPr>
      <w:tblGrid>
        <w:gridCol w:w="2871"/>
        <w:gridCol w:w="240"/>
        <w:gridCol w:w="1910"/>
        <w:gridCol w:w="680"/>
        <w:gridCol w:w="1798"/>
      </w:tblGrid>
      <w:tr w:rsidR="00361496" w:rsidRPr="00361496" w:rsidTr="000E37DD">
        <w:tc>
          <w:tcPr>
            <w:tcW w:w="2871" w:type="dxa"/>
            <w:vAlign w:val="center"/>
          </w:tcPr>
          <w:p w:rsidR="000602AB" w:rsidRPr="00361496" w:rsidRDefault="000602AB" w:rsidP="000E37DD">
            <w:pPr>
              <w:spacing w:line="360" w:lineRule="auto"/>
              <w:jc w:val="center"/>
              <w:rPr>
                <w:rFonts w:ascii="Times New Roman" w:hAnsi="Times New Roman"/>
                <w:sz w:val="24"/>
                <w:szCs w:val="24"/>
              </w:rPr>
            </w:pPr>
            <w:r w:rsidRPr="00361496">
              <w:rPr>
                <w:rFonts w:ascii="Times New Roman" w:hAnsi="Times New Roman" w:hint="eastAsia"/>
                <w:sz w:val="24"/>
                <w:szCs w:val="24"/>
              </w:rPr>
              <w:t>保荐代表</w:t>
            </w:r>
            <w:r w:rsidRPr="00361496">
              <w:rPr>
                <w:rFonts w:ascii="Times New Roman" w:hAnsi="Times New Roman"/>
                <w:sz w:val="24"/>
                <w:szCs w:val="24"/>
              </w:rPr>
              <w:t>人：</w:t>
            </w:r>
          </w:p>
        </w:tc>
        <w:tc>
          <w:tcPr>
            <w:tcW w:w="240" w:type="dxa"/>
            <w:vAlign w:val="center"/>
          </w:tcPr>
          <w:p w:rsidR="000602AB" w:rsidRPr="00361496" w:rsidRDefault="000602AB" w:rsidP="000E37DD">
            <w:pPr>
              <w:spacing w:line="360" w:lineRule="auto"/>
              <w:jc w:val="center"/>
              <w:rPr>
                <w:rFonts w:ascii="Times New Roman" w:hAnsi="Times New Roman"/>
                <w:sz w:val="24"/>
                <w:szCs w:val="24"/>
              </w:rPr>
            </w:pPr>
          </w:p>
        </w:tc>
        <w:tc>
          <w:tcPr>
            <w:tcW w:w="1910" w:type="dxa"/>
            <w:tcBorders>
              <w:bottom w:val="single" w:sz="4" w:space="0" w:color="auto"/>
            </w:tcBorders>
            <w:vAlign w:val="center"/>
          </w:tcPr>
          <w:p w:rsidR="000602AB" w:rsidRPr="00361496" w:rsidRDefault="000602AB" w:rsidP="000E37DD">
            <w:pPr>
              <w:spacing w:line="360" w:lineRule="auto"/>
              <w:jc w:val="center"/>
              <w:rPr>
                <w:rFonts w:ascii="Times New Roman" w:hAnsi="Times New Roman"/>
                <w:sz w:val="24"/>
                <w:szCs w:val="24"/>
              </w:rPr>
            </w:pPr>
          </w:p>
        </w:tc>
        <w:tc>
          <w:tcPr>
            <w:tcW w:w="680" w:type="dxa"/>
            <w:vAlign w:val="center"/>
          </w:tcPr>
          <w:p w:rsidR="000602AB" w:rsidRPr="00361496" w:rsidRDefault="000602AB" w:rsidP="000E37DD">
            <w:pPr>
              <w:spacing w:line="360" w:lineRule="auto"/>
              <w:jc w:val="center"/>
              <w:rPr>
                <w:rFonts w:ascii="Times New Roman" w:hAnsi="Times New Roman"/>
                <w:sz w:val="24"/>
                <w:szCs w:val="24"/>
              </w:rPr>
            </w:pPr>
          </w:p>
        </w:tc>
        <w:tc>
          <w:tcPr>
            <w:tcW w:w="1798" w:type="dxa"/>
            <w:tcBorders>
              <w:bottom w:val="single" w:sz="4" w:space="0" w:color="auto"/>
            </w:tcBorders>
            <w:vAlign w:val="center"/>
          </w:tcPr>
          <w:p w:rsidR="000602AB" w:rsidRPr="00361496" w:rsidRDefault="000602AB" w:rsidP="000E37DD">
            <w:pPr>
              <w:spacing w:line="360" w:lineRule="auto"/>
              <w:jc w:val="center"/>
              <w:rPr>
                <w:rFonts w:ascii="Times New Roman" w:hAnsi="Times New Roman"/>
                <w:sz w:val="24"/>
                <w:szCs w:val="24"/>
              </w:rPr>
            </w:pPr>
          </w:p>
        </w:tc>
      </w:tr>
      <w:tr w:rsidR="00361496" w:rsidRPr="00361496" w:rsidTr="000E37DD">
        <w:tc>
          <w:tcPr>
            <w:tcW w:w="2871" w:type="dxa"/>
            <w:vAlign w:val="center"/>
          </w:tcPr>
          <w:p w:rsidR="000602AB" w:rsidRPr="00361496" w:rsidRDefault="000602AB" w:rsidP="000E37DD">
            <w:pPr>
              <w:spacing w:line="360" w:lineRule="auto"/>
              <w:jc w:val="center"/>
              <w:rPr>
                <w:rFonts w:ascii="Times New Roman" w:hAnsi="Times New Roman"/>
                <w:sz w:val="24"/>
                <w:szCs w:val="24"/>
              </w:rPr>
            </w:pPr>
          </w:p>
        </w:tc>
        <w:tc>
          <w:tcPr>
            <w:tcW w:w="240" w:type="dxa"/>
            <w:vAlign w:val="center"/>
          </w:tcPr>
          <w:p w:rsidR="000602AB" w:rsidRPr="00361496" w:rsidRDefault="000602AB" w:rsidP="000E37DD">
            <w:pPr>
              <w:spacing w:line="360" w:lineRule="auto"/>
              <w:jc w:val="center"/>
              <w:rPr>
                <w:rFonts w:ascii="Times New Roman" w:hAnsi="Times New Roman"/>
                <w:sz w:val="24"/>
                <w:szCs w:val="24"/>
              </w:rPr>
            </w:pPr>
          </w:p>
        </w:tc>
        <w:tc>
          <w:tcPr>
            <w:tcW w:w="1910" w:type="dxa"/>
            <w:tcBorders>
              <w:top w:val="single" w:sz="4" w:space="0" w:color="auto"/>
            </w:tcBorders>
            <w:vAlign w:val="center"/>
          </w:tcPr>
          <w:p w:rsidR="000602AB" w:rsidRPr="00361496" w:rsidRDefault="000602AB" w:rsidP="000E37DD">
            <w:pPr>
              <w:spacing w:line="360" w:lineRule="auto"/>
              <w:jc w:val="center"/>
              <w:rPr>
                <w:rFonts w:ascii="Times New Roman" w:hAnsi="Times New Roman"/>
                <w:sz w:val="24"/>
                <w:szCs w:val="24"/>
              </w:rPr>
            </w:pPr>
            <w:r w:rsidRPr="00361496">
              <w:rPr>
                <w:rFonts w:ascii="Times New Roman" w:hAnsi="Times New Roman" w:hint="eastAsia"/>
                <w:sz w:val="24"/>
                <w:szCs w:val="24"/>
              </w:rPr>
              <w:t>张存涛</w:t>
            </w:r>
          </w:p>
        </w:tc>
        <w:tc>
          <w:tcPr>
            <w:tcW w:w="680" w:type="dxa"/>
            <w:vAlign w:val="center"/>
          </w:tcPr>
          <w:p w:rsidR="000602AB" w:rsidRPr="00361496" w:rsidRDefault="000602AB" w:rsidP="000E37DD">
            <w:pPr>
              <w:spacing w:line="360" w:lineRule="auto"/>
              <w:jc w:val="center"/>
              <w:rPr>
                <w:rFonts w:ascii="Times New Roman" w:hAnsi="Times New Roman"/>
                <w:sz w:val="24"/>
                <w:szCs w:val="24"/>
              </w:rPr>
            </w:pPr>
          </w:p>
        </w:tc>
        <w:tc>
          <w:tcPr>
            <w:tcW w:w="1798" w:type="dxa"/>
            <w:tcBorders>
              <w:top w:val="single" w:sz="4" w:space="0" w:color="auto"/>
            </w:tcBorders>
            <w:vAlign w:val="center"/>
          </w:tcPr>
          <w:p w:rsidR="000602AB" w:rsidRPr="00361496" w:rsidRDefault="000602AB" w:rsidP="000E37DD">
            <w:pPr>
              <w:spacing w:line="360" w:lineRule="auto"/>
              <w:jc w:val="center"/>
              <w:rPr>
                <w:rFonts w:ascii="Times New Roman" w:hAnsi="Times New Roman"/>
                <w:sz w:val="24"/>
                <w:szCs w:val="24"/>
              </w:rPr>
            </w:pPr>
            <w:proofErr w:type="gramStart"/>
            <w:r w:rsidRPr="00361496">
              <w:rPr>
                <w:rFonts w:ascii="Times New Roman" w:hAnsi="Times New Roman" w:hint="eastAsia"/>
                <w:sz w:val="24"/>
                <w:szCs w:val="24"/>
              </w:rPr>
              <w:t>李明克</w:t>
            </w:r>
            <w:proofErr w:type="gramEnd"/>
          </w:p>
        </w:tc>
      </w:tr>
    </w:tbl>
    <w:p w:rsidR="000602AB" w:rsidRPr="00361496" w:rsidRDefault="000602AB" w:rsidP="000602AB">
      <w:pPr>
        <w:spacing w:afterLines="50" w:after="156" w:line="360" w:lineRule="auto"/>
        <w:rPr>
          <w:rFonts w:ascii="Times New Roman" w:hAnsi="Times New Roman"/>
          <w:sz w:val="24"/>
          <w:szCs w:val="24"/>
        </w:rPr>
      </w:pPr>
    </w:p>
    <w:p w:rsidR="000602AB" w:rsidRPr="00361496" w:rsidRDefault="000602AB" w:rsidP="000602AB">
      <w:pPr>
        <w:spacing w:afterLines="50" w:after="156" w:line="360" w:lineRule="auto"/>
        <w:rPr>
          <w:rFonts w:ascii="Times New Roman" w:hAnsi="Times New Roman"/>
          <w:sz w:val="24"/>
          <w:szCs w:val="24"/>
        </w:rPr>
      </w:pPr>
    </w:p>
    <w:p w:rsidR="000602AB" w:rsidRPr="00361496" w:rsidRDefault="000602AB" w:rsidP="000602AB">
      <w:pPr>
        <w:spacing w:afterLines="50" w:after="156" w:line="360" w:lineRule="auto"/>
        <w:rPr>
          <w:rFonts w:ascii="Times New Roman" w:hAnsi="Times New Roman"/>
          <w:sz w:val="24"/>
          <w:szCs w:val="24"/>
        </w:rPr>
      </w:pPr>
    </w:p>
    <w:p w:rsidR="000602AB" w:rsidRPr="00361496" w:rsidRDefault="000602AB" w:rsidP="000602AB">
      <w:pPr>
        <w:spacing w:afterLines="50" w:after="156" w:line="360" w:lineRule="auto"/>
        <w:rPr>
          <w:rFonts w:ascii="Times New Roman" w:hAnsi="Times New Roman"/>
          <w:sz w:val="24"/>
          <w:szCs w:val="24"/>
        </w:rPr>
      </w:pPr>
    </w:p>
    <w:p w:rsidR="000602AB" w:rsidRPr="00361496" w:rsidRDefault="000602AB" w:rsidP="000602AB">
      <w:pPr>
        <w:spacing w:afterLines="50" w:after="156" w:line="360" w:lineRule="auto"/>
        <w:jc w:val="right"/>
        <w:rPr>
          <w:rFonts w:ascii="Times New Roman" w:hAnsi="Times New Roman"/>
          <w:sz w:val="24"/>
          <w:szCs w:val="24"/>
        </w:rPr>
      </w:pPr>
      <w:r w:rsidRPr="00361496">
        <w:rPr>
          <w:rFonts w:ascii="Times New Roman" w:hAnsi="Times New Roman"/>
          <w:sz w:val="24"/>
          <w:szCs w:val="24"/>
        </w:rPr>
        <w:t>国信证券股份有限公司</w:t>
      </w:r>
    </w:p>
    <w:p w:rsidR="000602AB" w:rsidRPr="00361496" w:rsidRDefault="000602AB" w:rsidP="000602AB">
      <w:pPr>
        <w:spacing w:afterLines="50" w:after="156" w:line="360" w:lineRule="auto"/>
        <w:jc w:val="right"/>
        <w:rPr>
          <w:rFonts w:ascii="Times New Roman" w:hAnsi="Times New Roman"/>
          <w:szCs w:val="24"/>
        </w:rPr>
      </w:pPr>
      <w:r w:rsidRPr="00361496">
        <w:rPr>
          <w:rFonts w:ascii="Times New Roman" w:hAnsi="Times New Roman"/>
          <w:sz w:val="24"/>
          <w:szCs w:val="24"/>
        </w:rPr>
        <w:t xml:space="preserve">    </w:t>
      </w:r>
      <w:r w:rsidRPr="00361496">
        <w:rPr>
          <w:rFonts w:ascii="Times New Roman" w:hAnsi="Times New Roman"/>
          <w:sz w:val="24"/>
          <w:szCs w:val="24"/>
        </w:rPr>
        <w:t>年</w:t>
      </w:r>
      <w:r w:rsidRPr="00361496">
        <w:rPr>
          <w:rFonts w:ascii="Times New Roman" w:hAnsi="Times New Roman"/>
          <w:sz w:val="24"/>
          <w:szCs w:val="24"/>
        </w:rPr>
        <w:t xml:space="preserve">    </w:t>
      </w:r>
      <w:r w:rsidRPr="00361496">
        <w:rPr>
          <w:rFonts w:ascii="Times New Roman" w:hAnsi="Times New Roman"/>
          <w:sz w:val="24"/>
          <w:szCs w:val="24"/>
        </w:rPr>
        <w:t>月</w:t>
      </w:r>
      <w:r w:rsidRPr="00361496">
        <w:rPr>
          <w:rFonts w:ascii="Times New Roman" w:hAnsi="Times New Roman"/>
          <w:sz w:val="24"/>
          <w:szCs w:val="24"/>
        </w:rPr>
        <w:t xml:space="preserve">    </w:t>
      </w:r>
      <w:r w:rsidRPr="00361496">
        <w:rPr>
          <w:rFonts w:ascii="Times New Roman" w:hAnsi="Times New Roman"/>
          <w:sz w:val="24"/>
          <w:szCs w:val="24"/>
        </w:rPr>
        <w:t>日</w:t>
      </w:r>
    </w:p>
    <w:p w:rsidR="00CF3902" w:rsidRPr="00361496" w:rsidRDefault="00CF3902"/>
    <w:sectPr w:rsidR="00CF3902" w:rsidRPr="00361496" w:rsidSect="00E96713">
      <w:pgSz w:w="11906" w:h="16838"/>
      <w:pgMar w:top="1440" w:right="1418" w:bottom="1440" w:left="1559"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4B7B" w:rsidRDefault="00684B7B" w:rsidP="000602AB">
      <w:r>
        <w:separator/>
      </w:r>
    </w:p>
  </w:endnote>
  <w:endnote w:type="continuationSeparator" w:id="0">
    <w:p w:rsidR="00684B7B" w:rsidRDefault="00684B7B" w:rsidP="00060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455" w:rsidRDefault="00E97826">
    <w:pPr>
      <w:pStyle w:val="a4"/>
      <w:jc w:val="center"/>
      <w:rPr>
        <w:rFonts w:ascii="Times New Roman" w:hAnsi="Times New Roman"/>
        <w:sz w:val="21"/>
      </w:rPr>
    </w:pPr>
    <w:r>
      <w:rPr>
        <w:rFonts w:ascii="Times New Roman" w:hAnsi="Times New Roman"/>
        <w:sz w:val="21"/>
      </w:rPr>
      <w:fldChar w:fldCharType="begin"/>
    </w:r>
    <w:r>
      <w:rPr>
        <w:rFonts w:ascii="Times New Roman" w:hAnsi="Times New Roman"/>
        <w:sz w:val="21"/>
      </w:rPr>
      <w:instrText>PAGE   \* MERGEFORMAT</w:instrText>
    </w:r>
    <w:r>
      <w:rPr>
        <w:rFonts w:ascii="Times New Roman" w:hAnsi="Times New Roman"/>
        <w:sz w:val="21"/>
      </w:rPr>
      <w:fldChar w:fldCharType="separate"/>
    </w:r>
    <w:r w:rsidR="005348F3" w:rsidRPr="005348F3">
      <w:rPr>
        <w:rFonts w:ascii="Times New Roman" w:hAnsi="Times New Roman"/>
        <w:noProof/>
        <w:sz w:val="21"/>
        <w:lang w:val="zh-CN"/>
      </w:rPr>
      <w:t>8</w:t>
    </w:r>
    <w:r>
      <w:rPr>
        <w:rFonts w:ascii="Times New Roman" w:hAnsi="Times New Roman"/>
        <w:sz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4B7B" w:rsidRDefault="00684B7B" w:rsidP="000602AB">
      <w:r>
        <w:separator/>
      </w:r>
    </w:p>
  </w:footnote>
  <w:footnote w:type="continuationSeparator" w:id="0">
    <w:p w:rsidR="00684B7B" w:rsidRDefault="00684B7B" w:rsidP="000602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151"/>
    <w:rsid w:val="00057F4C"/>
    <w:rsid w:val="000602AB"/>
    <w:rsid w:val="000C79F8"/>
    <w:rsid w:val="000D1689"/>
    <w:rsid w:val="00164B87"/>
    <w:rsid w:val="001978A1"/>
    <w:rsid w:val="001B1BCD"/>
    <w:rsid w:val="001D14F7"/>
    <w:rsid w:val="001F4085"/>
    <w:rsid w:val="002F3CA3"/>
    <w:rsid w:val="00326A95"/>
    <w:rsid w:val="00361496"/>
    <w:rsid w:val="00394B40"/>
    <w:rsid w:val="00421D0A"/>
    <w:rsid w:val="004C0932"/>
    <w:rsid w:val="004D1A1A"/>
    <w:rsid w:val="005348F3"/>
    <w:rsid w:val="005D4C26"/>
    <w:rsid w:val="006016F5"/>
    <w:rsid w:val="00645F62"/>
    <w:rsid w:val="00684B7B"/>
    <w:rsid w:val="00694593"/>
    <w:rsid w:val="006B44DD"/>
    <w:rsid w:val="006B6B60"/>
    <w:rsid w:val="00783A2C"/>
    <w:rsid w:val="00785B82"/>
    <w:rsid w:val="007E2E11"/>
    <w:rsid w:val="008D4D4D"/>
    <w:rsid w:val="00AD3591"/>
    <w:rsid w:val="00B735E0"/>
    <w:rsid w:val="00BA72CB"/>
    <w:rsid w:val="00BD73C2"/>
    <w:rsid w:val="00BF079E"/>
    <w:rsid w:val="00CA1A1A"/>
    <w:rsid w:val="00CF3902"/>
    <w:rsid w:val="00D23304"/>
    <w:rsid w:val="00D6602F"/>
    <w:rsid w:val="00D97569"/>
    <w:rsid w:val="00DA65DC"/>
    <w:rsid w:val="00DD2252"/>
    <w:rsid w:val="00DD4DE0"/>
    <w:rsid w:val="00DE789D"/>
    <w:rsid w:val="00E24C9E"/>
    <w:rsid w:val="00E62171"/>
    <w:rsid w:val="00E96151"/>
    <w:rsid w:val="00E96713"/>
    <w:rsid w:val="00E97826"/>
    <w:rsid w:val="00F639BE"/>
    <w:rsid w:val="00F93CB4"/>
    <w:rsid w:val="00FA0CEA"/>
    <w:rsid w:val="00FC5372"/>
    <w:rsid w:val="00FC55CF"/>
    <w:rsid w:val="00FC6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2A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602A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602AB"/>
    <w:rPr>
      <w:sz w:val="18"/>
      <w:szCs w:val="18"/>
    </w:rPr>
  </w:style>
  <w:style w:type="paragraph" w:styleId="a4">
    <w:name w:val="footer"/>
    <w:basedOn w:val="a"/>
    <w:link w:val="Char0"/>
    <w:uiPriority w:val="99"/>
    <w:unhideWhenUsed/>
    <w:qFormat/>
    <w:rsid w:val="000602A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602AB"/>
    <w:rPr>
      <w:sz w:val="18"/>
      <w:szCs w:val="18"/>
    </w:rPr>
  </w:style>
  <w:style w:type="character" w:styleId="a5">
    <w:name w:val="annotation reference"/>
    <w:basedOn w:val="a0"/>
    <w:uiPriority w:val="99"/>
    <w:semiHidden/>
    <w:unhideWhenUsed/>
    <w:rsid w:val="001978A1"/>
    <w:rPr>
      <w:sz w:val="21"/>
      <w:szCs w:val="21"/>
    </w:rPr>
  </w:style>
  <w:style w:type="paragraph" w:styleId="a6">
    <w:name w:val="annotation text"/>
    <w:basedOn w:val="a"/>
    <w:link w:val="Char1"/>
    <w:uiPriority w:val="99"/>
    <w:semiHidden/>
    <w:unhideWhenUsed/>
    <w:rsid w:val="001978A1"/>
    <w:pPr>
      <w:jc w:val="left"/>
    </w:pPr>
  </w:style>
  <w:style w:type="character" w:customStyle="1" w:styleId="Char1">
    <w:name w:val="批注文字 Char"/>
    <w:basedOn w:val="a0"/>
    <w:link w:val="a6"/>
    <w:uiPriority w:val="99"/>
    <w:semiHidden/>
    <w:rsid w:val="001978A1"/>
    <w:rPr>
      <w:rFonts w:ascii="Calibri" w:eastAsia="宋体" w:hAnsi="Calibri" w:cs="Times New Roman"/>
    </w:rPr>
  </w:style>
  <w:style w:type="paragraph" w:styleId="a7">
    <w:name w:val="annotation subject"/>
    <w:basedOn w:val="a6"/>
    <w:next w:val="a6"/>
    <w:link w:val="Char2"/>
    <w:uiPriority w:val="99"/>
    <w:semiHidden/>
    <w:unhideWhenUsed/>
    <w:rsid w:val="001978A1"/>
    <w:rPr>
      <w:b/>
      <w:bCs/>
    </w:rPr>
  </w:style>
  <w:style w:type="character" w:customStyle="1" w:styleId="Char2">
    <w:name w:val="批注主题 Char"/>
    <w:basedOn w:val="Char1"/>
    <w:link w:val="a7"/>
    <w:uiPriority w:val="99"/>
    <w:semiHidden/>
    <w:rsid w:val="001978A1"/>
    <w:rPr>
      <w:rFonts w:ascii="Calibri" w:eastAsia="宋体" w:hAnsi="Calibri" w:cs="Times New Roman"/>
      <w:b/>
      <w:bCs/>
    </w:rPr>
  </w:style>
  <w:style w:type="paragraph" w:styleId="a8">
    <w:name w:val="Balloon Text"/>
    <w:basedOn w:val="a"/>
    <w:link w:val="Char3"/>
    <w:uiPriority w:val="99"/>
    <w:semiHidden/>
    <w:unhideWhenUsed/>
    <w:rsid w:val="001978A1"/>
    <w:rPr>
      <w:sz w:val="18"/>
      <w:szCs w:val="18"/>
    </w:rPr>
  </w:style>
  <w:style w:type="character" w:customStyle="1" w:styleId="Char3">
    <w:name w:val="批注框文本 Char"/>
    <w:basedOn w:val="a0"/>
    <w:link w:val="a8"/>
    <w:uiPriority w:val="99"/>
    <w:semiHidden/>
    <w:rsid w:val="001978A1"/>
    <w:rPr>
      <w:rFonts w:ascii="Calibri" w:eastAsia="宋体" w:hAnsi="Calibri" w:cs="Times New Roman"/>
      <w:sz w:val="18"/>
      <w:szCs w:val="18"/>
    </w:rPr>
  </w:style>
  <w:style w:type="paragraph" w:styleId="a9">
    <w:name w:val="List Paragraph"/>
    <w:basedOn w:val="a"/>
    <w:uiPriority w:val="34"/>
    <w:qFormat/>
    <w:rsid w:val="00E62171"/>
    <w:pPr>
      <w:ind w:firstLineChars="200" w:firstLine="420"/>
    </w:pPr>
    <w:rPr>
      <w:rFonts w:ascii="Times New Roman" w:hAns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2A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602A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602AB"/>
    <w:rPr>
      <w:sz w:val="18"/>
      <w:szCs w:val="18"/>
    </w:rPr>
  </w:style>
  <w:style w:type="paragraph" w:styleId="a4">
    <w:name w:val="footer"/>
    <w:basedOn w:val="a"/>
    <w:link w:val="Char0"/>
    <w:uiPriority w:val="99"/>
    <w:unhideWhenUsed/>
    <w:qFormat/>
    <w:rsid w:val="000602A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602AB"/>
    <w:rPr>
      <w:sz w:val="18"/>
      <w:szCs w:val="18"/>
    </w:rPr>
  </w:style>
  <w:style w:type="character" w:styleId="a5">
    <w:name w:val="annotation reference"/>
    <w:basedOn w:val="a0"/>
    <w:uiPriority w:val="99"/>
    <w:semiHidden/>
    <w:unhideWhenUsed/>
    <w:rsid w:val="001978A1"/>
    <w:rPr>
      <w:sz w:val="21"/>
      <w:szCs w:val="21"/>
    </w:rPr>
  </w:style>
  <w:style w:type="paragraph" w:styleId="a6">
    <w:name w:val="annotation text"/>
    <w:basedOn w:val="a"/>
    <w:link w:val="Char1"/>
    <w:uiPriority w:val="99"/>
    <w:semiHidden/>
    <w:unhideWhenUsed/>
    <w:rsid w:val="001978A1"/>
    <w:pPr>
      <w:jc w:val="left"/>
    </w:pPr>
  </w:style>
  <w:style w:type="character" w:customStyle="1" w:styleId="Char1">
    <w:name w:val="批注文字 Char"/>
    <w:basedOn w:val="a0"/>
    <w:link w:val="a6"/>
    <w:uiPriority w:val="99"/>
    <w:semiHidden/>
    <w:rsid w:val="001978A1"/>
    <w:rPr>
      <w:rFonts w:ascii="Calibri" w:eastAsia="宋体" w:hAnsi="Calibri" w:cs="Times New Roman"/>
    </w:rPr>
  </w:style>
  <w:style w:type="paragraph" w:styleId="a7">
    <w:name w:val="annotation subject"/>
    <w:basedOn w:val="a6"/>
    <w:next w:val="a6"/>
    <w:link w:val="Char2"/>
    <w:uiPriority w:val="99"/>
    <w:semiHidden/>
    <w:unhideWhenUsed/>
    <w:rsid w:val="001978A1"/>
    <w:rPr>
      <w:b/>
      <w:bCs/>
    </w:rPr>
  </w:style>
  <w:style w:type="character" w:customStyle="1" w:styleId="Char2">
    <w:name w:val="批注主题 Char"/>
    <w:basedOn w:val="Char1"/>
    <w:link w:val="a7"/>
    <w:uiPriority w:val="99"/>
    <w:semiHidden/>
    <w:rsid w:val="001978A1"/>
    <w:rPr>
      <w:rFonts w:ascii="Calibri" w:eastAsia="宋体" w:hAnsi="Calibri" w:cs="Times New Roman"/>
      <w:b/>
      <w:bCs/>
    </w:rPr>
  </w:style>
  <w:style w:type="paragraph" w:styleId="a8">
    <w:name w:val="Balloon Text"/>
    <w:basedOn w:val="a"/>
    <w:link w:val="Char3"/>
    <w:uiPriority w:val="99"/>
    <w:semiHidden/>
    <w:unhideWhenUsed/>
    <w:rsid w:val="001978A1"/>
    <w:rPr>
      <w:sz w:val="18"/>
      <w:szCs w:val="18"/>
    </w:rPr>
  </w:style>
  <w:style w:type="character" w:customStyle="1" w:styleId="Char3">
    <w:name w:val="批注框文本 Char"/>
    <w:basedOn w:val="a0"/>
    <w:link w:val="a8"/>
    <w:uiPriority w:val="99"/>
    <w:semiHidden/>
    <w:rsid w:val="001978A1"/>
    <w:rPr>
      <w:rFonts w:ascii="Calibri" w:eastAsia="宋体" w:hAnsi="Calibri" w:cs="Times New Roman"/>
      <w:sz w:val="18"/>
      <w:szCs w:val="18"/>
    </w:rPr>
  </w:style>
  <w:style w:type="paragraph" w:styleId="a9">
    <w:name w:val="List Paragraph"/>
    <w:basedOn w:val="a"/>
    <w:uiPriority w:val="34"/>
    <w:qFormat/>
    <w:rsid w:val="00E62171"/>
    <w:pPr>
      <w:ind w:firstLineChars="200" w:firstLine="42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9884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719</Words>
  <Characters>4100</Characters>
  <Application>Microsoft Office Word</Application>
  <DocSecurity>0</DocSecurity>
  <Lines>34</Lines>
  <Paragraphs>9</Paragraphs>
  <ScaleCrop>false</ScaleCrop>
  <Company>Microsoft</Company>
  <LinksUpToDate>false</LinksUpToDate>
  <CharactersWithSpaces>4810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赵辰恺 11966</dc:creator>
  <cp:lastModifiedBy>赵辰恺 11966</cp:lastModifiedBy>
  <cp:revision>3</cp:revision>
  <dcterms:created xsi:type="dcterms:W3CDTF">2021-04-17T13:55:00Z</dcterms:created>
  <dcterms:modified xsi:type="dcterms:W3CDTF">2021-04-17T13:58:00Z</dcterms:modified>
</cp:coreProperties>
</file>