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/>
          <w:kern w:val="0"/>
          <w:sz w:val="24"/>
        </w:rPr>
        <w:t>证券代码</w:t>
      </w:r>
      <w:r>
        <w:rPr>
          <w:kern w:val="0"/>
          <w:sz w:val="24"/>
        </w:rPr>
        <w:t>：</w:t>
      </w:r>
      <w:bookmarkStart w:id="0" w:name="OLE_LINK118"/>
      <w:bookmarkStart w:id="1" w:name="OLE_LINK119"/>
      <w:bookmarkStart w:id="2" w:name="OLE_LINK117"/>
      <w:bookmarkStart w:id="3" w:name="OLE_LINK116"/>
      <w:r>
        <w:rPr>
          <w:rFonts w:ascii="Times New Roman" w:hAnsi="Times New Roman"/>
          <w:b w:val="0"/>
          <w:i w:val="0"/>
          <w:kern w:val="0"/>
          <w:sz w:val="24"/>
        </w:rPr>
        <w:t>688165</w:t>
      </w:r>
      <w:bookmarkEnd w:id="0"/>
      <w:bookmarkEnd w:id="1"/>
      <w:r>
        <w:rPr>
          <w:rFonts w:hint="eastAsia" w:ascii="宋体" w:hAnsi="宋体"/>
          <w:kern w:val="0"/>
          <w:sz w:val="24"/>
        </w:rPr>
        <w:t xml:space="preserve"> </w:t>
      </w:r>
      <w:bookmarkEnd w:id="2"/>
      <w:bookmarkEnd w:id="3"/>
      <w:r>
        <w:rPr>
          <w:rFonts w:hint="eastAsia" w:ascii="宋体" w:hAnsi="宋体"/>
          <w:kern w:val="0"/>
          <w:sz w:val="24"/>
        </w:rPr>
        <w:t xml:space="preserve"> </w:t>
      </w:r>
      <w:r>
        <w:rPr>
          <w:rFonts w:hint="eastAsia" w:ascii="宋体" w:hAnsi="宋体"/>
          <w:kern w:val="0"/>
          <w:sz w:val="24"/>
          <w:lang w:val="en-US" w:eastAsia="zh-CN"/>
        </w:rPr>
        <w:t xml:space="preserve">    </w:t>
      </w:r>
      <w:r>
        <w:rPr>
          <w:rFonts w:hint="eastAsia" w:ascii="宋体" w:hAnsi="宋体"/>
          <w:kern w:val="0"/>
          <w:sz w:val="24"/>
        </w:rPr>
        <w:t xml:space="preserve"> </w:t>
      </w:r>
      <w:r>
        <w:rPr>
          <w:rFonts w:hint="eastAsia" w:ascii="宋体" w:hAnsi="宋体"/>
          <w:kern w:val="0"/>
          <w:sz w:val="24"/>
          <w:lang w:val="en-US" w:eastAsia="zh-CN"/>
        </w:rPr>
        <w:t xml:space="preserve">    </w:t>
      </w:r>
      <w:r>
        <w:rPr>
          <w:rFonts w:hint="eastAsia" w:ascii="宋体" w:hAnsi="宋体"/>
          <w:kern w:val="0"/>
          <w:sz w:val="24"/>
        </w:rPr>
        <w:t xml:space="preserve"> 证券简称：</w:t>
      </w:r>
      <w:r>
        <w:rPr>
          <w:kern w:val="0"/>
          <w:sz w:val="24"/>
        </w:rPr>
        <w:t>埃夫特</w:t>
      </w:r>
      <w:r>
        <w:rPr>
          <w:rFonts w:hint="eastAsia" w:ascii="宋体" w:hAnsi="宋体"/>
          <w:kern w:val="0"/>
          <w:sz w:val="24"/>
        </w:rPr>
        <w:t xml:space="preserve">   </w:t>
      </w:r>
      <w:r>
        <w:rPr>
          <w:rFonts w:hint="eastAsia" w:ascii="宋体" w:hAnsi="宋体"/>
          <w:kern w:val="0"/>
          <w:sz w:val="24"/>
          <w:lang w:val="en-US" w:eastAsia="zh-CN"/>
        </w:rPr>
        <w:t xml:space="preserve">      </w:t>
      </w:r>
      <w:r>
        <w:rPr>
          <w:rFonts w:hint="eastAsia" w:ascii="宋体" w:hAnsi="宋体"/>
          <w:kern w:val="0"/>
          <w:sz w:val="24"/>
        </w:rPr>
        <w:t xml:space="preserve"> </w:t>
      </w:r>
      <w:r>
        <w:rPr>
          <w:rFonts w:hint="eastAsia" w:ascii="宋体" w:hAnsi="宋体"/>
          <w:kern w:val="0"/>
          <w:sz w:val="24"/>
          <w:highlight w:val="none"/>
        </w:rPr>
        <w:t>公告编号：</w:t>
      </w:r>
      <w:r>
        <w:rPr>
          <w:rFonts w:hint="eastAsia" w:ascii="Times New Roman" w:hAnsi="Times New Roman"/>
          <w:b w:val="0"/>
          <w:i w:val="0"/>
          <w:kern w:val="0"/>
          <w:sz w:val="24"/>
          <w:highlight w:val="none"/>
          <w:lang w:val="en-US" w:eastAsia="zh-CN"/>
        </w:rPr>
        <w:t>2020</w:t>
      </w:r>
      <w:r>
        <w:rPr>
          <w:rFonts w:hint="eastAsia" w:ascii="宋体" w:hAnsi="宋体"/>
          <w:kern w:val="0"/>
          <w:sz w:val="24"/>
          <w:highlight w:val="none"/>
          <w:lang w:val="en-US" w:eastAsia="zh-CN"/>
        </w:rPr>
        <w:t>-</w:t>
      </w:r>
      <w:r>
        <w:rPr>
          <w:rFonts w:hint="eastAsia" w:ascii="Times New Roman" w:hAnsi="Times New Roman"/>
          <w:b w:val="0"/>
          <w:i w:val="0"/>
          <w:kern w:val="0"/>
          <w:sz w:val="24"/>
          <w:highlight w:val="none"/>
          <w:lang w:val="en-US" w:eastAsia="zh-CN"/>
        </w:rPr>
        <w:t>009</w:t>
      </w:r>
    </w:p>
    <w:p>
      <w:pPr>
        <w:rPr>
          <w:rFonts w:hint="eastAsia" w:ascii="宋体" w:hAnsi="宋体" w:eastAsia="宋体"/>
          <w:kern w:val="0"/>
          <w:sz w:val="24"/>
          <w:lang w:val="en-US" w:eastAsia="zh-CN"/>
        </w:rPr>
      </w:pPr>
      <w:r>
        <w:rPr>
          <w:rFonts w:hint="eastAsia" w:ascii="宋体" w:hAnsi="宋体"/>
          <w:kern w:val="0"/>
          <w:sz w:val="24"/>
          <w:lang w:val="en-US" w:eastAsia="zh-CN"/>
        </w:rPr>
        <w:t xml:space="preserve"> </w:t>
      </w:r>
    </w:p>
    <w:p>
      <w:pPr>
        <w:spacing w:line="360" w:lineRule="auto"/>
        <w:jc w:val="center"/>
        <w:outlineLvl w:val="0"/>
        <w:rPr>
          <w:rFonts w:hint="eastAsia" w:ascii="黑体" w:hAnsi="黑体" w:eastAsia="黑体" w:cs="黑体"/>
          <w:b/>
          <w:color w:val="FF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color w:val="FF0000"/>
          <w:sz w:val="36"/>
          <w:szCs w:val="36"/>
        </w:rPr>
        <w:t>埃夫特智能装备股份有限公司</w:t>
      </w:r>
    </w:p>
    <w:p>
      <w:pPr>
        <w:spacing w:line="360" w:lineRule="auto"/>
        <w:jc w:val="center"/>
        <w:outlineLvl w:val="0"/>
        <w:rPr>
          <w:rFonts w:hint="eastAsia" w:ascii="黑体" w:hAnsi="黑体" w:eastAsia="黑体" w:cs="黑体"/>
          <w:b/>
          <w:color w:val="FF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color w:val="FF0000"/>
          <w:kern w:val="0"/>
          <w:sz w:val="36"/>
          <w:szCs w:val="36"/>
        </w:rPr>
        <w:t>第二届监事会第六次会议决议公告</w:t>
      </w:r>
    </w:p>
    <w:p>
      <w:pPr>
        <w:spacing w:line="360" w:lineRule="auto"/>
        <w:jc w:val="center"/>
        <w:outlineLvl w:val="0"/>
        <w:rPr>
          <w:rFonts w:ascii="宋体" w:hAnsi="宋体"/>
          <w:b/>
          <w:kern w:val="0"/>
          <w:sz w:val="30"/>
        </w:rPr>
      </w:pPr>
      <w:r>
        <w:rPr>
          <w:rFonts w:ascii="华文楷体" w:hAnsi="华文楷体" w:eastAsia="华文楷体" w:cs="楷体_GB2312"/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154305</wp:posOffset>
                </wp:positionV>
                <wp:extent cx="5486400" cy="661670"/>
                <wp:effectExtent l="4445" t="4445" r="5080" b="101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61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ind w:firstLine="482" w:firstLineChars="200"/>
                              <w:rPr>
                                <w:rFonts w:ascii="楷体_GB2312" w:eastAsia="楷体_GB2312"/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本公司监事会及全体监事保证本公告内容不存在任何虚假记载、误导性陈述或者重大遗漏，并对其内容的真实性、准确性和完整性依法承担法律责任。</w:t>
                            </w:r>
                          </w:p>
                          <w:p>
                            <w:pPr>
                              <w:spacing w:line="240" w:lineRule="atLeast"/>
                              <w:ind w:firstLine="420" w:firstLineChars="200"/>
                              <w:rPr>
                                <w:rFonts w:ascii="楷体_GB2312" w:eastAsia="楷体_GB2312"/>
                              </w:rPr>
                            </w:pPr>
                          </w:p>
                          <w:p>
                            <w:pPr>
                              <w:spacing w:line="240" w:lineRule="atLeast"/>
                              <w:ind w:firstLine="420" w:firstLineChars="200"/>
                              <w:rPr>
                                <w:rFonts w:ascii="楷体_GB2312" w:eastAsia="楷体_GB2312"/>
                              </w:rPr>
                            </w:pP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2.15pt;height:52.1pt;width:432pt;z-index:251658240;mso-width-relative:page;mso-height-relative:page;" fillcolor="#FFFFFF" filled="t" stroked="t" coordsize="21600,21600" o:gfxdata="UEsDBAoAAAAAAIdO4kAAAAAAAAAAAAAAAAAEAAAAZHJzL1BLAwQUAAAACACHTuJAD9wY/tYAAAAH&#10;AQAADwAAAGRycy9kb3ducmV2LnhtbE2PwU7DMBBE70j8g7VIXBB1moYQQpwekEBwg4Lg6sbbJMJe&#10;B9tNy9+znOA4O6OZt8366KyYMcTRk4LlIgOB1HkzUq/g7fX+sgIRkyajrSdU8I0R1u3pSaNr4w/0&#10;gvMm9YJLKNZawZDSVEsZuwGdjgs/IbG388HpxDL00gR94HJnZZ5lpXR6JF4Y9IR3A3afm71TUBWP&#10;80d8Wj2/d+XO3qSL6/nhKyh1frbMbkEkPKa/MPziMzq0zLT1ezJRWAX8SFKQFysQ7FZlwYctx/Lq&#10;CmTbyP/87Q9QSwMEFAAAAAgAh07iQNIaj+otAgAARAQAAA4AAABkcnMvZTJvRG9jLnhtbK1TzY7T&#10;MBC+I/EOlu80bdV2u1HT1dJVEdLyIy08gOs4iYXtMbbbpDwAvAEnLtx5rj4HY6dbIuCEyMHyZMaf&#10;v/m+8eqm04ochPMSTEEnozElwnAopakL+v7d9tmSEh+YKZkCIwp6FJ7erJ8+WbU2F1NoQJXCEQQx&#10;Pm9tQZsQbJ5lnjdCMz8CKwwmK3CaBQxdnZWOtYiuVTYdjxdZC660DrjwHv/e9Um6TvhVJXh4U1Ve&#10;BKIKitxCWl1ad3HN1iuW147ZRvIzDfYPLDSTBi+9QN2xwMjeyT+gtOQOPFRhxEFnUFWSi9QDdjMZ&#10;/9bNQ8OsSL2gON5eZPL/D5a/Prx1RJboHSWGabTo9PXL6duP0/fPZBLlaa3PserBYl3onkMXS2Or&#10;3t4D/+CJgU3DTC1unYO2EaxEeulkNjja4/gIsmtfQYn3sH2ABNRVTkdAVIMgOtp0vFgjukA4/pzP&#10;lovZGFMcc4vFZHGVvMtY/njaOh9eCNAkbgrq0PqEzg73PmAfWPpYktiDkuVWKpUCV+82ypEDwzHZ&#10;pi+2jkf8sEwZ0hb0ej6dIw9tUTRv6l6LYZkfoo3T9zc0LQOOvpK6oMthkTJ4c5QuqtXrFrpdd7Zi&#10;B+URRXTQjzI+Pdw04D5R0uIYI6WPe+YEJeqlQSOuJ7NZnPsUzOZXUwzcMLMbZpjhCFXQQEm/3YT+&#10;reytk3WDN/XWG7hF8yqZdI1Ue1Zn3jiqSbvzs4pvYRinql+Pf/0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D9wY/tYAAAAHAQAADwAAAAAAAAABACAAAAAiAAAAZHJzL2Rvd25yZXYueG1sUEsBAhQA&#10;FAAAAAgAh07iQNIaj+otAgAARAQAAA4AAAAAAAAAAQAgAAAAJQEAAGRycy9lMm9Eb2MueG1sUEsF&#10;BgAAAAAGAAYAWQEAAMQ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ind w:firstLine="482" w:firstLineChars="200"/>
                        <w:rPr>
                          <w:rFonts w:ascii="楷体_GB2312" w:eastAsia="楷体_GB2312"/>
                          <w:b w:val="0"/>
                          <w:bCs w:val="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/>
                          <w:sz w:val="24"/>
                          <w:szCs w:val="24"/>
                        </w:rPr>
                        <w:t>本公司监事会及全体监事保证本公告内容不存在任何虚假记载、误导性陈述或者重大遗漏，并对其内容的真实性、准确性和完整性依法承担法律责任。</w:t>
                      </w:r>
                    </w:p>
                    <w:p>
                      <w:pPr>
                        <w:spacing w:line="240" w:lineRule="atLeast"/>
                        <w:ind w:firstLine="420" w:firstLineChars="200"/>
                        <w:rPr>
                          <w:rFonts w:ascii="楷体_GB2312" w:eastAsia="楷体_GB2312"/>
                        </w:rPr>
                      </w:pPr>
                    </w:p>
                    <w:p>
                      <w:pPr>
                        <w:spacing w:line="240" w:lineRule="atLeast"/>
                        <w:ind w:firstLine="420" w:firstLineChars="200"/>
                        <w:rPr>
                          <w:rFonts w:ascii="楷体_GB2312" w:eastAsia="楷体_GB2312"/>
                        </w:rPr>
                      </w:pPr>
                    </w:p>
                    <w:p/>
                  </w:txbxContent>
                </v:textbox>
              </v:shape>
            </w:pict>
          </mc:Fallback>
        </mc:AlternateContent>
      </w:r>
    </w:p>
    <w:p/>
    <w:p/>
    <w:p>
      <w:pPr>
        <w:tabs>
          <w:tab w:val="left" w:pos="0"/>
        </w:tabs>
        <w:autoSpaceDE w:val="0"/>
        <w:autoSpaceDN w:val="0"/>
        <w:adjustRightInd w:val="0"/>
        <w:snapToGrid w:val="0"/>
        <w:spacing w:line="360" w:lineRule="auto"/>
        <w:ind w:firstLine="420" w:firstLineChars="200"/>
      </w:pPr>
    </w:p>
    <w:p>
      <w:pPr>
        <w:spacing w:line="360" w:lineRule="auto"/>
        <w:ind w:firstLine="482" w:firstLineChars="200"/>
        <w:rPr>
          <w:rFonts w:ascii="宋体" w:hAnsi="宋体"/>
        </w:rPr>
      </w:pPr>
      <w:r>
        <w:rPr>
          <w:rFonts w:hint="eastAsia" w:ascii="宋体" w:hAnsi="宋体"/>
          <w:b/>
          <w:color w:val="000000"/>
          <w:sz w:val="24"/>
        </w:rPr>
        <w:t>一、监事会会议召开情况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sz w:val="24"/>
          <w:szCs w:val="24"/>
        </w:rPr>
      </w:pPr>
      <w:bookmarkStart w:id="4" w:name="OLE_LINK57"/>
      <w:bookmarkStart w:id="5" w:name="OLE_LINK56"/>
      <w:r>
        <w:rPr>
          <w:sz w:val="24"/>
          <w:szCs w:val="24"/>
        </w:rPr>
        <w:t>埃夫特智能装备股份有限公司（以下简称“公司”）第二届监事会第六次会议于</w:t>
      </w:r>
      <w:r>
        <w:rPr>
          <w:rFonts w:ascii="Times New Roman" w:hAnsi="Times New Roman"/>
          <w:b w:val="0"/>
          <w:i w:val="0"/>
          <w:sz w:val="24"/>
          <w:szCs w:val="24"/>
        </w:rPr>
        <w:t>2020</w:t>
      </w:r>
      <w:r>
        <w:rPr>
          <w:sz w:val="24"/>
          <w:szCs w:val="24"/>
        </w:rPr>
        <w:t>年</w:t>
      </w:r>
      <w:r>
        <w:rPr>
          <w:rFonts w:ascii="Times New Roman" w:hAnsi="Times New Roman"/>
          <w:b w:val="0"/>
          <w:i w:val="0"/>
          <w:sz w:val="24"/>
          <w:szCs w:val="24"/>
        </w:rPr>
        <w:t>10</w:t>
      </w:r>
      <w:r>
        <w:rPr>
          <w:sz w:val="24"/>
          <w:szCs w:val="24"/>
        </w:rPr>
        <w:t>月</w:t>
      </w:r>
      <w:r>
        <w:rPr>
          <w:rFonts w:ascii="Times New Roman" w:hAnsi="Times New Roman"/>
          <w:b w:val="0"/>
          <w:i w:val="0"/>
          <w:sz w:val="24"/>
          <w:szCs w:val="24"/>
        </w:rPr>
        <w:t>1</w:t>
      </w:r>
      <w:r>
        <w:rPr>
          <w:rFonts w:hint="eastAsia" w:ascii="Times New Roman" w:hAnsi="Times New Roman"/>
          <w:b w:val="0"/>
          <w:i w:val="0"/>
          <w:sz w:val="24"/>
          <w:szCs w:val="24"/>
          <w:lang w:val="en-US" w:eastAsia="zh-CN"/>
        </w:rPr>
        <w:t>9</w:t>
      </w:r>
      <w:r>
        <w:rPr>
          <w:sz w:val="24"/>
          <w:szCs w:val="24"/>
        </w:rPr>
        <w:t>日（星期</w:t>
      </w:r>
      <w:r>
        <w:rPr>
          <w:rFonts w:hint="eastAsia"/>
          <w:sz w:val="24"/>
          <w:szCs w:val="24"/>
          <w:lang w:val="en-US" w:eastAsia="zh-CN"/>
        </w:rPr>
        <w:t>一</w:t>
      </w:r>
      <w:r>
        <w:rPr>
          <w:sz w:val="24"/>
          <w:szCs w:val="24"/>
        </w:rPr>
        <w:t>）在公司会议室以现场结合通讯的方式召开。会议通知已于</w:t>
      </w:r>
      <w:r>
        <w:rPr>
          <w:rFonts w:ascii="Times New Roman" w:hAnsi="Times New Roman"/>
          <w:b w:val="0"/>
          <w:i w:val="0"/>
          <w:sz w:val="24"/>
          <w:szCs w:val="24"/>
        </w:rPr>
        <w:t>2020</w:t>
      </w:r>
      <w:r>
        <w:rPr>
          <w:sz w:val="24"/>
          <w:szCs w:val="24"/>
        </w:rPr>
        <w:t>年</w:t>
      </w:r>
      <w:r>
        <w:rPr>
          <w:rFonts w:ascii="Times New Roman" w:hAnsi="Times New Roman"/>
          <w:b w:val="0"/>
          <w:i w:val="0"/>
          <w:sz w:val="24"/>
          <w:szCs w:val="24"/>
        </w:rPr>
        <w:t>10</w:t>
      </w:r>
      <w:r>
        <w:rPr>
          <w:sz w:val="24"/>
          <w:szCs w:val="24"/>
        </w:rPr>
        <w:t>月</w:t>
      </w:r>
      <w:r>
        <w:rPr>
          <w:rFonts w:ascii="Times New Roman" w:hAnsi="Times New Roman"/>
          <w:b w:val="0"/>
          <w:i w:val="0"/>
          <w:sz w:val="24"/>
          <w:szCs w:val="24"/>
        </w:rPr>
        <w:t>1</w:t>
      </w:r>
      <w:r>
        <w:rPr>
          <w:rFonts w:hint="eastAsia" w:ascii="Times New Roman" w:hAnsi="Times New Roman"/>
          <w:b w:val="0"/>
          <w:i w:val="0"/>
          <w:sz w:val="24"/>
          <w:szCs w:val="24"/>
          <w:lang w:val="en-US" w:eastAsia="zh-CN"/>
        </w:rPr>
        <w:t>5</w:t>
      </w:r>
      <w:r>
        <w:rPr>
          <w:sz w:val="24"/>
          <w:szCs w:val="24"/>
        </w:rPr>
        <w:t>日通过邮件的方式送达各位监事。本次会议应出席监事</w:t>
      </w:r>
      <w:r>
        <w:rPr>
          <w:rFonts w:ascii="Times New Roman" w:hAnsi="Times New Roman"/>
          <w:b w:val="0"/>
          <w:i w:val="0"/>
          <w:sz w:val="24"/>
          <w:szCs w:val="24"/>
        </w:rPr>
        <w:t>5</w:t>
      </w:r>
      <w:r>
        <w:rPr>
          <w:sz w:val="24"/>
          <w:szCs w:val="24"/>
        </w:rPr>
        <w:t>人，实际出席监事</w:t>
      </w:r>
      <w:r>
        <w:rPr>
          <w:rFonts w:ascii="Times New Roman" w:hAnsi="Times New Roman"/>
          <w:b w:val="0"/>
          <w:i w:val="0"/>
          <w:sz w:val="24"/>
          <w:szCs w:val="24"/>
        </w:rPr>
        <w:t>5</w:t>
      </w:r>
      <w:r>
        <w:rPr>
          <w:sz w:val="24"/>
          <w:szCs w:val="24"/>
        </w:rPr>
        <w:t>人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color w:val="000000"/>
          <w:sz w:val="24"/>
          <w:szCs w:val="24"/>
        </w:rPr>
        <w:t>会议由监事会主席肖永强主持</w:t>
      </w:r>
      <w:r>
        <w:rPr>
          <w:sz w:val="24"/>
          <w:szCs w:val="24"/>
        </w:rPr>
        <w:t>。</w:t>
      </w:r>
      <w:bookmarkStart w:id="6" w:name="OLE_LINK34"/>
      <w:bookmarkEnd w:id="6"/>
      <w:bookmarkStart w:id="7" w:name="OLE_LINK33"/>
      <w:bookmarkEnd w:id="7"/>
    </w:p>
    <w:bookmarkEnd w:id="4"/>
    <w:bookmarkEnd w:id="5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本次会议的召集、召开符合法律法规、《埃夫特智能装备股份有限公司章程》及《埃夫特智能装备股份有限公司监事会议事规则》的规定。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2" w:firstLineChars="200"/>
        <w:textAlignment w:val="auto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监事会会议审议情况</w:t>
      </w:r>
      <w:bookmarkStart w:id="8" w:name="OLE_LINK46"/>
      <w:bookmarkStart w:id="9" w:name="OLE_LINK47"/>
    </w:p>
    <w:p>
      <w:pPr>
        <w:pStyle w:val="2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textAlignment w:val="auto"/>
        <w:rPr>
          <w:rFonts w:hint="eastAsia" w:ascii="Times New Roman" w:hAnsi="Times New Roman" w:eastAsia="宋体" w:cs="Times New Roman"/>
          <w:color w:val="000000"/>
          <w:kern w:val="2"/>
          <w:lang w:eastAsia="zh-CN"/>
        </w:rPr>
      </w:pPr>
      <w:r>
        <w:rPr>
          <w:rFonts w:hint="eastAsia" w:ascii="宋体" w:hAnsi="宋体"/>
          <w:color w:val="000000"/>
          <w:lang w:val="en-US" w:eastAsia="zh-CN"/>
        </w:rPr>
        <w:t>监事会</w:t>
      </w:r>
      <w:r>
        <w:rPr>
          <w:rFonts w:hint="eastAsia" w:ascii="宋体" w:hAnsi="宋体"/>
          <w:color w:val="000000"/>
        </w:rPr>
        <w:t>审议通过了下列议案</w:t>
      </w:r>
      <w:bookmarkStart w:id="10" w:name="OLE_LINK76"/>
      <w:bookmarkStart w:id="11" w:name="OLE_LINK78"/>
      <w:bookmarkStart w:id="12" w:name="OLE_LINK2"/>
      <w:bookmarkStart w:id="13" w:name="OLE_LINK51"/>
      <w:bookmarkStart w:id="14" w:name="OLE_LINK77"/>
      <w:bookmarkStart w:id="15" w:name="OLE_LINK1"/>
      <w:bookmarkStart w:id="16" w:name="OLE_LINK50"/>
      <w:r>
        <w:rPr>
          <w:rFonts w:hint="eastAsia" w:ascii="宋体" w:hAnsi="宋体"/>
          <w:color w:val="000000"/>
          <w:lang w:eastAsia="zh-CN"/>
        </w:rPr>
        <w:t>：</w:t>
      </w:r>
    </w:p>
    <w:p>
      <w:pPr>
        <w:pStyle w:val="7"/>
        <w:keepNext w:val="0"/>
        <w:keepLines w:val="0"/>
        <w:pageBreakBefore w:val="0"/>
        <w:widowControl/>
        <w:tabs>
          <w:tab w:val="left" w:pos="435"/>
          <w:tab w:val="clear" w:pos="9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cs="Times New Roman"/>
          <w:b/>
          <w:color w:val="000000"/>
          <w:kern w:val="2"/>
        </w:rPr>
      </w:pPr>
      <w:r>
        <w:rPr>
          <w:rFonts w:hint="eastAsia" w:cs="Times New Roman"/>
          <w:b/>
          <w:color w:val="000000"/>
          <w:kern w:val="2"/>
        </w:rPr>
        <w:t>（</w:t>
      </w:r>
      <w:r>
        <w:rPr>
          <w:rFonts w:hint="eastAsia" w:cs="Times New Roman"/>
          <w:b/>
          <w:color w:val="000000"/>
          <w:kern w:val="2"/>
          <w:lang w:val="en-US" w:eastAsia="zh-CN"/>
        </w:rPr>
        <w:t>一</w:t>
      </w:r>
      <w:r>
        <w:rPr>
          <w:rFonts w:hint="eastAsia" w:cs="Times New Roman"/>
          <w:b/>
          <w:color w:val="000000"/>
          <w:kern w:val="2"/>
        </w:rPr>
        <w:t>）、《关于使用募集资金置换预先投入的自筹资金的议案</w:t>
      </w:r>
      <w:bookmarkEnd w:id="8"/>
      <w:bookmarkEnd w:id="9"/>
      <w:r>
        <w:rPr>
          <w:rFonts w:hint="eastAsia" w:cs="Times New Roman"/>
          <w:b/>
          <w:color w:val="000000"/>
          <w:kern w:val="2"/>
        </w:rPr>
        <w:t>》</w:t>
      </w:r>
    </w:p>
    <w:p>
      <w:pPr>
        <w:pStyle w:val="7"/>
        <w:keepNext w:val="0"/>
        <w:keepLines w:val="0"/>
        <w:pageBreakBefore w:val="0"/>
        <w:widowControl/>
        <w:tabs>
          <w:tab w:val="left" w:pos="435"/>
          <w:tab w:val="clear" w:pos="9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监事会认为：公司本次以募集资金置换预先投入募投项目的自筹资金的事项符合《上市公司监管指引第</w:t>
      </w:r>
      <w:r>
        <w:rPr>
          <w:rFonts w:hint="eastAsia" w:ascii="Times New Roman" w:hAnsi="Times New Roman" w:cs="Times New Roman"/>
          <w:b w:val="0"/>
          <w:i w:val="0"/>
          <w:sz w:val="24"/>
          <w:lang w:val="en-US" w:eastAsia="zh-CN"/>
        </w:rPr>
        <w:t>2</w:t>
      </w:r>
      <w:r>
        <w:rPr>
          <w:rFonts w:hint="eastAsia" w:ascii="Times New Roman" w:hAnsi="Times New Roman" w:cs="Times New Roman"/>
          <w:lang w:val="en-US" w:eastAsia="zh-CN"/>
        </w:rPr>
        <w:t>号—上市公司募集资金管理和使用的监管要求》等相关法规关于募集资金到账后</w:t>
      </w:r>
      <w:r>
        <w:rPr>
          <w:rFonts w:hint="eastAsia" w:ascii="Times New Roman" w:hAnsi="Times New Roman" w:cs="Times New Roman"/>
          <w:b w:val="0"/>
          <w:i w:val="0"/>
          <w:sz w:val="24"/>
          <w:lang w:val="en-US" w:eastAsia="zh-CN"/>
        </w:rPr>
        <w:t>6</w:t>
      </w:r>
      <w:r>
        <w:rPr>
          <w:rFonts w:hint="eastAsia" w:ascii="Times New Roman" w:hAnsi="Times New Roman" w:cs="Times New Roman"/>
          <w:lang w:val="en-US" w:eastAsia="zh-CN"/>
        </w:rPr>
        <w:t xml:space="preserve">个月内进行置换的规定，没有与募集资金投资项目的实施计划相抵触，不影响募集资金投资项目的正常进行，不存在变相改变募集资金投向和损害股东利益的情况，同意公司以募集资金置换预先投入的自筹资金。 </w:t>
      </w:r>
    </w:p>
    <w:p>
      <w:pPr>
        <w:spacing w:before="120" w:line="360" w:lineRule="auto"/>
        <w:ind w:firstLine="420"/>
        <w:rPr>
          <w:sz w:val="24"/>
          <w:szCs w:val="24"/>
        </w:rPr>
      </w:pPr>
      <w:r>
        <w:rPr>
          <w:rFonts w:hint="eastAsia" w:ascii="宋体" w:hAnsi="宋体"/>
          <w:sz w:val="24"/>
        </w:rPr>
        <w:t>议案表决情况：有效表决票</w:t>
      </w:r>
      <w:bookmarkStart w:id="19" w:name="_GoBack"/>
      <w:bookmarkEnd w:id="19"/>
      <w:r>
        <w:rPr>
          <w:rFonts w:hint="eastAsia" w:ascii="Times New Roman" w:hAnsi="Times New Roman"/>
          <w:b w:val="0"/>
          <w:i w:val="0"/>
          <w:sz w:val="24"/>
        </w:rPr>
        <w:t>5</w:t>
      </w:r>
      <w:r>
        <w:rPr>
          <w:rFonts w:hint="eastAsia" w:ascii="宋体" w:hAnsi="宋体"/>
          <w:sz w:val="24"/>
        </w:rPr>
        <w:t>票，同意</w:t>
      </w:r>
      <w:r>
        <w:rPr>
          <w:rFonts w:hint="eastAsia" w:ascii="Times New Roman" w:hAnsi="Times New Roman"/>
          <w:b w:val="0"/>
          <w:i w:val="0"/>
          <w:sz w:val="24"/>
        </w:rPr>
        <w:t>5</w:t>
      </w:r>
      <w:r>
        <w:rPr>
          <w:rFonts w:hint="eastAsia" w:ascii="宋体" w:hAnsi="宋体"/>
          <w:sz w:val="24"/>
        </w:rPr>
        <w:t>票；反对</w:t>
      </w:r>
      <w:r>
        <w:rPr>
          <w:rFonts w:hint="eastAsia" w:ascii="Times New Roman" w:hAnsi="Times New Roman"/>
          <w:b w:val="0"/>
          <w:i w:val="0"/>
          <w:sz w:val="24"/>
        </w:rPr>
        <w:t>0</w:t>
      </w:r>
      <w:r>
        <w:rPr>
          <w:rFonts w:hint="eastAsia" w:ascii="宋体" w:hAnsi="宋体"/>
          <w:sz w:val="24"/>
        </w:rPr>
        <w:t>票；弃权</w:t>
      </w:r>
      <w:r>
        <w:rPr>
          <w:rFonts w:hint="eastAsia" w:ascii="Times New Roman" w:hAnsi="Times New Roman"/>
          <w:b w:val="0"/>
          <w:i w:val="0"/>
          <w:sz w:val="24"/>
        </w:rPr>
        <w:t>0</w:t>
      </w:r>
      <w:r>
        <w:rPr>
          <w:rFonts w:hint="eastAsia" w:ascii="宋体" w:hAnsi="宋体"/>
          <w:sz w:val="24"/>
        </w:rPr>
        <w:t>票。</w:t>
      </w:r>
      <w:bookmarkEnd w:id="10"/>
      <w:bookmarkEnd w:id="11"/>
      <w:bookmarkEnd w:id="12"/>
      <w:bookmarkEnd w:id="13"/>
      <w:bookmarkEnd w:id="14"/>
      <w:bookmarkEnd w:id="15"/>
      <w:bookmarkEnd w:id="16"/>
    </w:p>
    <w:p>
      <w:pPr>
        <w:spacing w:before="120" w:line="360" w:lineRule="auto"/>
        <w:ind w:firstLine="540"/>
        <w:rPr>
          <w:rFonts w:ascii="宋体" w:cs="宋体"/>
          <w:b w:val="0"/>
          <w:bCs/>
          <w:color w:val="000000"/>
          <w:kern w:val="0"/>
          <w:sz w:val="24"/>
          <w:szCs w:val="24"/>
        </w:rPr>
      </w:pPr>
      <w:r>
        <w:rPr>
          <w:rFonts w:hint="eastAsia" w:ascii="宋体" w:cs="宋体"/>
          <w:b w:val="0"/>
          <w:bCs/>
          <w:color w:val="000000"/>
          <w:kern w:val="0"/>
          <w:sz w:val="24"/>
          <w:szCs w:val="24"/>
        </w:rPr>
        <w:t>特此公告。</w:t>
      </w:r>
    </w:p>
    <w:p>
      <w:pPr>
        <w:spacing w:line="360" w:lineRule="auto"/>
        <w:jc w:val="right"/>
        <w:rPr>
          <w:rFonts w:ascii="宋体" w:hAnsi="宋体"/>
          <w:b w:val="0"/>
          <w:bCs/>
          <w:sz w:val="24"/>
          <w:szCs w:val="24"/>
        </w:rPr>
      </w:pPr>
    </w:p>
    <w:p>
      <w:pPr>
        <w:spacing w:before="50" w:after="156" w:afterLines="50" w:line="360" w:lineRule="auto"/>
        <w:ind w:firstLine="454"/>
        <w:jc w:val="right"/>
        <w:rPr>
          <w:rFonts w:ascii="宋体" w:hAnsi="宋体"/>
          <w:b w:val="0"/>
          <w:bCs/>
          <w:color w:val="000000"/>
          <w:sz w:val="24"/>
          <w:szCs w:val="24"/>
        </w:rPr>
      </w:pPr>
      <w:bookmarkStart w:id="17" w:name="OLE_LINK112"/>
      <w:bookmarkStart w:id="18" w:name="OLE_LINK113"/>
      <w:r>
        <w:rPr>
          <w:rFonts w:hint="eastAsia" w:ascii="宋体" w:hAnsi="宋体"/>
          <w:b w:val="0"/>
          <w:bCs/>
          <w:color w:val="000000"/>
          <w:sz w:val="24"/>
          <w:szCs w:val="24"/>
        </w:rPr>
        <w:t>埃夫特智能装备股份有限公司</w:t>
      </w:r>
      <w:r>
        <w:rPr>
          <w:rFonts w:hint="eastAsia" w:ascii="宋体" w:hAnsi="宋体"/>
          <w:b w:val="0"/>
          <w:bCs/>
          <w:sz w:val="24"/>
          <w:szCs w:val="24"/>
        </w:rPr>
        <w:t>监事会</w:t>
      </w:r>
    </w:p>
    <w:p>
      <w:pPr>
        <w:pStyle w:val="7"/>
        <w:jc w:val="right"/>
        <w:rPr>
          <w:b w:val="0"/>
          <w:bCs/>
        </w:rPr>
      </w:pPr>
      <w:r>
        <w:rPr>
          <w:rFonts w:hint="eastAsia" w:ascii="Times New Roman" w:hAnsi="Times New Roman"/>
          <w:b w:val="0"/>
          <w:bCs/>
          <w:i w:val="0"/>
          <w:sz w:val="24"/>
        </w:rPr>
        <w:t>2020</w:t>
      </w:r>
      <w:r>
        <w:rPr>
          <w:rFonts w:hint="eastAsia"/>
          <w:b w:val="0"/>
          <w:bCs/>
        </w:rPr>
        <w:t>年</w:t>
      </w:r>
      <w:r>
        <w:rPr>
          <w:rFonts w:hint="eastAsia" w:ascii="Times New Roman" w:hAnsi="Times New Roman"/>
          <w:b w:val="0"/>
          <w:bCs/>
          <w:i w:val="0"/>
          <w:sz w:val="24"/>
        </w:rPr>
        <w:t>10</w:t>
      </w:r>
      <w:r>
        <w:rPr>
          <w:rFonts w:hint="eastAsia"/>
          <w:b w:val="0"/>
          <w:bCs/>
        </w:rPr>
        <w:t>月</w:t>
      </w:r>
      <w:r>
        <w:rPr>
          <w:rFonts w:hint="eastAsia" w:ascii="Times New Roman" w:hAnsi="Times New Roman"/>
          <w:b w:val="0"/>
          <w:bCs/>
          <w:i w:val="0"/>
          <w:sz w:val="24"/>
          <w:lang w:val="en-US" w:eastAsia="zh-CN"/>
        </w:rPr>
        <w:t>20</w:t>
      </w:r>
      <w:r>
        <w:rPr>
          <w:rFonts w:hint="eastAsia"/>
          <w:b w:val="0"/>
          <w:bCs/>
        </w:rPr>
        <w:t>日</w:t>
      </w:r>
      <w:bookmarkEnd w:id="17"/>
      <w:bookmarkEnd w:id="18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CAA27"/>
    <w:multiLevelType w:val="singleLevel"/>
    <w:tmpl w:val="1C0CAA2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ECE"/>
    <w:rsid w:val="00000645"/>
    <w:rsid w:val="000051A4"/>
    <w:rsid w:val="00005471"/>
    <w:rsid w:val="0001715A"/>
    <w:rsid w:val="000178F6"/>
    <w:rsid w:val="00062868"/>
    <w:rsid w:val="00093DD3"/>
    <w:rsid w:val="000B288D"/>
    <w:rsid w:val="00114D8C"/>
    <w:rsid w:val="00140127"/>
    <w:rsid w:val="001462F8"/>
    <w:rsid w:val="001672FB"/>
    <w:rsid w:val="0017453E"/>
    <w:rsid w:val="001849A7"/>
    <w:rsid w:val="00196000"/>
    <w:rsid w:val="001A5643"/>
    <w:rsid w:val="001A5801"/>
    <w:rsid w:val="001B6E8B"/>
    <w:rsid w:val="001C2317"/>
    <w:rsid w:val="001D3258"/>
    <w:rsid w:val="00202632"/>
    <w:rsid w:val="00223541"/>
    <w:rsid w:val="002613FE"/>
    <w:rsid w:val="002635DF"/>
    <w:rsid w:val="002709F3"/>
    <w:rsid w:val="00273329"/>
    <w:rsid w:val="00275395"/>
    <w:rsid w:val="00286459"/>
    <w:rsid w:val="00290BF3"/>
    <w:rsid w:val="00294A2F"/>
    <w:rsid w:val="002C3DD3"/>
    <w:rsid w:val="002F2A43"/>
    <w:rsid w:val="00303BD4"/>
    <w:rsid w:val="00321D30"/>
    <w:rsid w:val="00322323"/>
    <w:rsid w:val="00337A3A"/>
    <w:rsid w:val="003416FF"/>
    <w:rsid w:val="00392D71"/>
    <w:rsid w:val="003A3F6C"/>
    <w:rsid w:val="0040217A"/>
    <w:rsid w:val="00410F0B"/>
    <w:rsid w:val="004214D6"/>
    <w:rsid w:val="00431108"/>
    <w:rsid w:val="0045758C"/>
    <w:rsid w:val="0046178A"/>
    <w:rsid w:val="00466F3F"/>
    <w:rsid w:val="00473479"/>
    <w:rsid w:val="00476E41"/>
    <w:rsid w:val="004B0E4A"/>
    <w:rsid w:val="004B58DB"/>
    <w:rsid w:val="004B79B9"/>
    <w:rsid w:val="004C6C33"/>
    <w:rsid w:val="004D541F"/>
    <w:rsid w:val="004E0DCE"/>
    <w:rsid w:val="004E635E"/>
    <w:rsid w:val="0050057C"/>
    <w:rsid w:val="005058A6"/>
    <w:rsid w:val="00506137"/>
    <w:rsid w:val="0050648E"/>
    <w:rsid w:val="00516576"/>
    <w:rsid w:val="005359D5"/>
    <w:rsid w:val="00545418"/>
    <w:rsid w:val="00554850"/>
    <w:rsid w:val="00595DDC"/>
    <w:rsid w:val="00601CDC"/>
    <w:rsid w:val="006070FC"/>
    <w:rsid w:val="0061339E"/>
    <w:rsid w:val="006440CB"/>
    <w:rsid w:val="006618C8"/>
    <w:rsid w:val="00663550"/>
    <w:rsid w:val="00663582"/>
    <w:rsid w:val="00663A5F"/>
    <w:rsid w:val="006839E8"/>
    <w:rsid w:val="006C7643"/>
    <w:rsid w:val="006E672E"/>
    <w:rsid w:val="006E680C"/>
    <w:rsid w:val="00704581"/>
    <w:rsid w:val="007069D6"/>
    <w:rsid w:val="00715C69"/>
    <w:rsid w:val="0072262F"/>
    <w:rsid w:val="00724547"/>
    <w:rsid w:val="00736ADA"/>
    <w:rsid w:val="00752E52"/>
    <w:rsid w:val="00781FFA"/>
    <w:rsid w:val="007B1E98"/>
    <w:rsid w:val="007B3D35"/>
    <w:rsid w:val="007B58C2"/>
    <w:rsid w:val="007B7032"/>
    <w:rsid w:val="007E3946"/>
    <w:rsid w:val="007F1311"/>
    <w:rsid w:val="00800B55"/>
    <w:rsid w:val="00814942"/>
    <w:rsid w:val="008450A2"/>
    <w:rsid w:val="00852DAA"/>
    <w:rsid w:val="00852E13"/>
    <w:rsid w:val="00864848"/>
    <w:rsid w:val="00871AC8"/>
    <w:rsid w:val="00883910"/>
    <w:rsid w:val="008B3613"/>
    <w:rsid w:val="008B6CAC"/>
    <w:rsid w:val="008C7941"/>
    <w:rsid w:val="0090268D"/>
    <w:rsid w:val="00956856"/>
    <w:rsid w:val="00961778"/>
    <w:rsid w:val="00964D77"/>
    <w:rsid w:val="00997D4E"/>
    <w:rsid w:val="009D7964"/>
    <w:rsid w:val="009D7B5B"/>
    <w:rsid w:val="009E0EDC"/>
    <w:rsid w:val="009E60C9"/>
    <w:rsid w:val="009E62ED"/>
    <w:rsid w:val="00A01D6B"/>
    <w:rsid w:val="00A15BD4"/>
    <w:rsid w:val="00A16DBB"/>
    <w:rsid w:val="00A238A4"/>
    <w:rsid w:val="00A31CFD"/>
    <w:rsid w:val="00A408CD"/>
    <w:rsid w:val="00A559CB"/>
    <w:rsid w:val="00A73CEF"/>
    <w:rsid w:val="00A821A1"/>
    <w:rsid w:val="00AA3A39"/>
    <w:rsid w:val="00AA3C7E"/>
    <w:rsid w:val="00AB6031"/>
    <w:rsid w:val="00AB73CD"/>
    <w:rsid w:val="00AD4D69"/>
    <w:rsid w:val="00AD7475"/>
    <w:rsid w:val="00AF1158"/>
    <w:rsid w:val="00AF6366"/>
    <w:rsid w:val="00B11834"/>
    <w:rsid w:val="00B64ECA"/>
    <w:rsid w:val="00B65472"/>
    <w:rsid w:val="00B66F79"/>
    <w:rsid w:val="00B75BC7"/>
    <w:rsid w:val="00B97866"/>
    <w:rsid w:val="00BA34A5"/>
    <w:rsid w:val="00BD4983"/>
    <w:rsid w:val="00BF2144"/>
    <w:rsid w:val="00BF540C"/>
    <w:rsid w:val="00C10BA3"/>
    <w:rsid w:val="00C258F8"/>
    <w:rsid w:val="00C624C0"/>
    <w:rsid w:val="00C64E41"/>
    <w:rsid w:val="00C67346"/>
    <w:rsid w:val="00C70ECE"/>
    <w:rsid w:val="00C744F8"/>
    <w:rsid w:val="00C908EF"/>
    <w:rsid w:val="00C91CA7"/>
    <w:rsid w:val="00CB358D"/>
    <w:rsid w:val="00CC22D1"/>
    <w:rsid w:val="00CF50C2"/>
    <w:rsid w:val="00D1230D"/>
    <w:rsid w:val="00D56C24"/>
    <w:rsid w:val="00D95E54"/>
    <w:rsid w:val="00D96E88"/>
    <w:rsid w:val="00DA752B"/>
    <w:rsid w:val="00DF5634"/>
    <w:rsid w:val="00E00540"/>
    <w:rsid w:val="00E0063B"/>
    <w:rsid w:val="00E140A5"/>
    <w:rsid w:val="00E2092F"/>
    <w:rsid w:val="00E22CEE"/>
    <w:rsid w:val="00E41934"/>
    <w:rsid w:val="00EB60CF"/>
    <w:rsid w:val="00EC6628"/>
    <w:rsid w:val="00F256B3"/>
    <w:rsid w:val="00F27A87"/>
    <w:rsid w:val="00F925AE"/>
    <w:rsid w:val="00F946EE"/>
    <w:rsid w:val="00F973E3"/>
    <w:rsid w:val="26985FAE"/>
    <w:rsid w:val="3010222C"/>
    <w:rsid w:val="7B7C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Body Text"/>
    <w:basedOn w:val="1"/>
    <w:link w:val="25"/>
    <w:qFormat/>
    <w:uiPriority w:val="0"/>
    <w:pPr>
      <w:spacing w:line="360" w:lineRule="auto"/>
    </w:pPr>
    <w:rPr>
      <w:sz w:val="24"/>
      <w:szCs w:val="24"/>
      <w:lang w:val="zh-CN"/>
    </w:rPr>
  </w:style>
  <w:style w:type="paragraph" w:styleId="4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23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qFormat/>
    <w:uiPriority w:val="0"/>
    <w:rPr>
      <w:sz w:val="21"/>
      <w:szCs w:val="21"/>
    </w:rPr>
  </w:style>
  <w:style w:type="character" w:customStyle="1" w:styleId="14">
    <w:name w:val="页眉 字符"/>
    <w:basedOn w:val="11"/>
    <w:link w:val="6"/>
    <w:uiPriority w:val="99"/>
    <w:rPr>
      <w:sz w:val="18"/>
      <w:szCs w:val="18"/>
    </w:rPr>
  </w:style>
  <w:style w:type="character" w:customStyle="1" w:styleId="15">
    <w:name w:val="页脚 字符"/>
    <w:basedOn w:val="11"/>
    <w:link w:val="5"/>
    <w:uiPriority w:val="99"/>
    <w:rPr>
      <w:sz w:val="18"/>
      <w:szCs w:val="18"/>
    </w:rPr>
  </w:style>
  <w:style w:type="paragraph" w:customStyle="1" w:styleId="16">
    <w:name w:val="CM13"/>
    <w:basedOn w:val="1"/>
    <w:next w:val="1"/>
    <w:qFormat/>
    <w:uiPriority w:val="0"/>
    <w:pPr>
      <w:autoSpaceDE w:val="0"/>
      <w:autoSpaceDN w:val="0"/>
      <w:adjustRightInd w:val="0"/>
      <w:spacing w:after="455"/>
      <w:jc w:val="left"/>
    </w:pPr>
    <w:rPr>
      <w:rFonts w:ascii="宋体"/>
      <w:kern w:val="0"/>
      <w:sz w:val="24"/>
      <w:szCs w:val="24"/>
    </w:rPr>
  </w:style>
  <w:style w:type="paragraph" w:customStyle="1" w:styleId="17">
    <w:name w:val="CM14"/>
    <w:basedOn w:val="1"/>
    <w:next w:val="1"/>
    <w:uiPriority w:val="0"/>
    <w:pPr>
      <w:autoSpaceDE w:val="0"/>
      <w:autoSpaceDN w:val="0"/>
      <w:adjustRightInd w:val="0"/>
      <w:spacing w:after="253"/>
      <w:jc w:val="left"/>
    </w:pPr>
    <w:rPr>
      <w:rFonts w:ascii="宋体"/>
      <w:kern w:val="0"/>
      <w:sz w:val="24"/>
      <w:szCs w:val="24"/>
    </w:rPr>
  </w:style>
  <w:style w:type="character" w:customStyle="1" w:styleId="18">
    <w:name w:val="批注框文本 字符"/>
    <w:basedOn w:val="11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批注文字 字符"/>
    <w:basedOn w:val="11"/>
    <w:link w:val="2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0">
    <w:name w:val="批注主题 字符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1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2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3">
    <w:name w:val="HTML 预设格式 字符"/>
    <w:basedOn w:val="11"/>
    <w:link w:val="7"/>
    <w:qFormat/>
    <w:uiPriority w:val="99"/>
    <w:rPr>
      <w:rFonts w:ascii="宋体" w:hAnsi="宋体" w:cs="宋体"/>
      <w:sz w:val="24"/>
      <w:szCs w:val="24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正文文本 字符"/>
    <w:basedOn w:val="11"/>
    <w:link w:val="3"/>
    <w:qFormat/>
    <w:uiPriority w:val="0"/>
    <w:rPr>
      <w:rFonts w:ascii="Times New Roman" w:hAnsi="Times New Roman"/>
      <w:kern w:val="2"/>
      <w:sz w:val="24"/>
      <w:szCs w:val="24"/>
      <w:lang w:val="zh-CN"/>
    </w:rPr>
  </w:style>
  <w:style w:type="paragraph" w:customStyle="1" w:styleId="26">
    <w:name w:val="p0"/>
    <w:basedOn w:val="1"/>
    <w:uiPriority w:val="0"/>
    <w:pPr>
      <w:widowControl/>
    </w:pPr>
    <w:rPr>
      <w:rFonts w:ascii="Book Antiqua" w:hAnsi="Book Antiqua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B1FA30-4257-4AB9-AD1C-AB68BFBECF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855</Words>
  <Characters>4877</Characters>
  <Lines>40</Lines>
  <Paragraphs>11</Paragraphs>
  <TotalTime>2</TotalTime>
  <ScaleCrop>false</ScaleCrop>
  <LinksUpToDate>false</LinksUpToDate>
  <CharactersWithSpaces>5721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2019-05-18T04:12:00Z</dcterms:created>
  <dc:creator>NTKO</dc:creator>
  <cp:lastModifiedBy>富强民主</cp:lastModifiedBy>
  <dcterms:modified xsi:type="dcterms:W3CDTF">2020-10-15T02:59:21Z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